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36FCA">
      <w:pPr>
        <w:adjustRightInd w:val="0"/>
        <w:snapToGrid w:val="0"/>
        <w:spacing w:line="360" w:lineRule="auto"/>
        <w:jc w:val="center"/>
        <w:rPr>
          <w:rFonts w:ascii="宋体" w:hAnsi="宋体"/>
          <w:b/>
          <w:sz w:val="44"/>
          <w:szCs w:val="44"/>
        </w:rPr>
      </w:pPr>
      <w:r>
        <w:rPr>
          <w:rFonts w:hint="eastAsia" w:ascii="宋体" w:hAnsi="宋体"/>
          <w:b/>
          <w:sz w:val="24"/>
        </w:rPr>
        <w:t xml:space="preserve"> </w:t>
      </w:r>
      <w:r>
        <w:rPr>
          <w:rFonts w:ascii="宋体" w:hAnsi="宋体"/>
          <w:b/>
          <w:sz w:val="44"/>
          <w:szCs w:val="44"/>
        </w:rPr>
        <w:t>20</w:t>
      </w:r>
      <w:r>
        <w:rPr>
          <w:rFonts w:hint="eastAsia" w:ascii="宋体" w:hAnsi="宋体"/>
          <w:b/>
          <w:sz w:val="44"/>
          <w:szCs w:val="44"/>
        </w:rPr>
        <w:t>2</w:t>
      </w:r>
      <w:r>
        <w:rPr>
          <w:rFonts w:hint="eastAsia" w:ascii="宋体" w:hAnsi="宋体"/>
          <w:b/>
          <w:sz w:val="44"/>
          <w:szCs w:val="44"/>
          <w:lang w:val="en-US" w:eastAsia="zh-CN"/>
        </w:rPr>
        <w:t>4</w:t>
      </w:r>
      <w:r>
        <w:rPr>
          <w:rFonts w:ascii="宋体" w:hAnsi="宋体"/>
          <w:b/>
          <w:sz w:val="44"/>
          <w:szCs w:val="44"/>
        </w:rPr>
        <w:t>年</w:t>
      </w:r>
      <w:r>
        <w:rPr>
          <w:rFonts w:hint="eastAsia" w:ascii="宋体" w:hAnsi="宋体"/>
          <w:b/>
          <w:sz w:val="44"/>
          <w:szCs w:val="44"/>
          <w:lang w:val="en-US" w:eastAsia="zh-CN"/>
        </w:rPr>
        <w:t>第三季度</w:t>
      </w:r>
      <w:r>
        <w:rPr>
          <w:rFonts w:hint="eastAsia" w:ascii="宋体" w:hAnsi="宋体"/>
          <w:b/>
          <w:sz w:val="44"/>
          <w:szCs w:val="44"/>
        </w:rPr>
        <w:t>张家港市人力资源</w:t>
      </w:r>
    </w:p>
    <w:p w14:paraId="4520DCF3">
      <w:pPr>
        <w:adjustRightInd w:val="0"/>
        <w:snapToGrid w:val="0"/>
        <w:spacing w:line="360" w:lineRule="auto"/>
        <w:jc w:val="center"/>
        <w:rPr>
          <w:rFonts w:ascii="宋体" w:hAnsi="宋体"/>
          <w:b/>
          <w:sz w:val="44"/>
          <w:szCs w:val="44"/>
        </w:rPr>
      </w:pPr>
      <w:r>
        <w:rPr>
          <w:rFonts w:ascii="宋体" w:hAnsi="宋体"/>
          <w:b/>
          <w:sz w:val="44"/>
          <w:szCs w:val="44"/>
        </w:rPr>
        <w:t>市场供求状况分析</w:t>
      </w:r>
    </w:p>
    <w:p w14:paraId="2888C53F">
      <w:pPr>
        <w:adjustRightInd w:val="0"/>
        <w:snapToGrid w:val="0"/>
        <w:spacing w:line="360" w:lineRule="auto"/>
        <w:jc w:val="center"/>
        <w:rPr>
          <w:rFonts w:ascii="宋体" w:hAnsi="宋体"/>
          <w:sz w:val="24"/>
        </w:rPr>
      </w:pPr>
    </w:p>
    <w:p w14:paraId="6BF6BD3B">
      <w:pPr>
        <w:adjustRightInd w:val="0"/>
        <w:snapToGrid w:val="0"/>
        <w:spacing w:line="360" w:lineRule="auto"/>
        <w:jc w:val="center"/>
        <w:rPr>
          <w:rFonts w:ascii="宋体" w:hAnsi="宋体"/>
          <w:sz w:val="24"/>
        </w:rPr>
      </w:pPr>
      <w:r>
        <w:rPr>
          <w:rFonts w:hint="eastAsia" w:ascii="宋体" w:hAnsi="宋体"/>
          <w:sz w:val="24"/>
        </w:rPr>
        <w:t>张家港市人力资源管理服务中心</w:t>
      </w:r>
    </w:p>
    <w:p w14:paraId="66623DA3">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left"/>
        <w:textAlignment w:val="auto"/>
        <w:rPr>
          <w:rFonts w:ascii="宋体" w:hAnsi="宋体" w:cs="宋体"/>
          <w:b/>
          <w:bCs/>
          <w:kern w:val="0"/>
          <w:sz w:val="24"/>
        </w:rPr>
      </w:pPr>
      <w:r>
        <w:rPr>
          <w:rFonts w:hint="eastAsia" w:ascii="宋体" w:hAnsi="宋体" w:cs="宋体"/>
          <w:b/>
          <w:bCs/>
          <w:kern w:val="0"/>
          <w:sz w:val="24"/>
        </w:rPr>
        <w:t>一、人力资源市场总体数据概况</w:t>
      </w:r>
    </w:p>
    <w:p w14:paraId="6C2D008D">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ascii="宋体" w:hAnsi="宋体" w:cs="宋体"/>
          <w:b/>
          <w:bCs/>
          <w:kern w:val="0"/>
          <w:sz w:val="24"/>
        </w:rPr>
      </w:pPr>
      <w:r>
        <w:rPr>
          <w:rFonts w:hint="eastAsia" w:ascii="宋体" w:hAnsi="宋体" w:cs="宋体"/>
          <w:kern w:val="0"/>
          <w:sz w:val="24"/>
        </w:rPr>
        <w:t>今年</w:t>
      </w:r>
      <w:r>
        <w:rPr>
          <w:rFonts w:hint="eastAsia" w:ascii="宋体" w:hAnsi="宋体" w:cs="宋体"/>
          <w:kern w:val="0"/>
          <w:sz w:val="24"/>
          <w:lang w:val="en-US" w:eastAsia="zh-CN"/>
        </w:rPr>
        <w:t>第三季度</w:t>
      </w:r>
      <w:r>
        <w:rPr>
          <w:rFonts w:hint="eastAsia" w:ascii="宋体" w:hAnsi="宋体" w:cs="宋体"/>
          <w:kern w:val="0"/>
          <w:sz w:val="24"/>
        </w:rPr>
        <w:t>，我市人力资源市场共提供岗位需求</w:t>
      </w:r>
      <w:r>
        <w:rPr>
          <w:rFonts w:hint="eastAsia" w:ascii="宋体" w:hAnsi="宋体" w:cs="宋体"/>
          <w:kern w:val="0"/>
          <w:sz w:val="24"/>
          <w:lang w:val="en-US" w:eastAsia="zh-CN"/>
        </w:rPr>
        <w:t>54256</w:t>
      </w:r>
      <w:r>
        <w:rPr>
          <w:rFonts w:hint="eastAsia" w:ascii="宋体" w:hAnsi="宋体" w:cs="宋体"/>
          <w:kern w:val="0"/>
          <w:sz w:val="24"/>
        </w:rPr>
        <w:t>个次，求职者</w:t>
      </w:r>
      <w:r>
        <w:rPr>
          <w:rFonts w:hint="eastAsia" w:ascii="宋体" w:hAnsi="宋体" w:cs="宋体"/>
          <w:kern w:val="0"/>
          <w:sz w:val="24"/>
          <w:lang w:val="en-US" w:eastAsia="zh-CN"/>
        </w:rPr>
        <w:t>44468</w:t>
      </w:r>
      <w:r>
        <w:rPr>
          <w:rFonts w:hint="eastAsia" w:ascii="宋体" w:hAnsi="宋体" w:cs="宋体"/>
          <w:kern w:val="0"/>
          <w:sz w:val="24"/>
        </w:rPr>
        <w:t>人次，求人倍率为1.2</w:t>
      </w:r>
      <w:r>
        <w:rPr>
          <w:rFonts w:hint="eastAsia" w:ascii="宋体" w:hAnsi="宋体" w:cs="宋体"/>
          <w:kern w:val="0"/>
          <w:sz w:val="24"/>
          <w:lang w:val="en-US" w:eastAsia="zh-CN"/>
        </w:rPr>
        <w:t>2</w:t>
      </w:r>
      <w:r>
        <w:rPr>
          <w:rFonts w:hint="eastAsia" w:ascii="宋体" w:hAnsi="宋体" w:cs="宋体"/>
          <w:kern w:val="0"/>
          <w:sz w:val="24"/>
        </w:rPr>
        <w:t>，求人倍率较</w:t>
      </w:r>
      <w:r>
        <w:rPr>
          <w:rFonts w:hint="eastAsia" w:ascii="宋体" w:hAnsi="宋体" w:cs="宋体"/>
          <w:color w:val="auto"/>
          <w:kern w:val="0"/>
          <w:sz w:val="24"/>
          <w:highlight w:val="none"/>
        </w:rPr>
        <w:t>202</w:t>
      </w:r>
      <w:r>
        <w:rPr>
          <w:rFonts w:hint="eastAsia" w:ascii="宋体" w:hAnsi="宋体" w:cs="宋体"/>
          <w:color w:val="auto"/>
          <w:kern w:val="0"/>
          <w:sz w:val="24"/>
          <w:highlight w:val="none"/>
          <w:lang w:val="en-US" w:eastAsia="zh-CN"/>
        </w:rPr>
        <w:t>3</w:t>
      </w:r>
      <w:r>
        <w:rPr>
          <w:rFonts w:hint="eastAsia" w:ascii="宋体" w:hAnsi="宋体" w:cs="宋体"/>
          <w:kern w:val="0"/>
          <w:sz w:val="24"/>
        </w:rPr>
        <w:t>年同期</w:t>
      </w:r>
      <w:r>
        <w:rPr>
          <w:rFonts w:hint="eastAsia" w:ascii="宋体" w:hAnsi="宋体" w:cs="宋体"/>
          <w:kern w:val="0"/>
          <w:sz w:val="24"/>
          <w:lang w:val="en-US" w:eastAsia="zh-CN"/>
        </w:rPr>
        <w:t>略有提升</w:t>
      </w:r>
      <w:r>
        <w:rPr>
          <w:rFonts w:hint="eastAsia" w:ascii="宋体" w:hAnsi="宋体" w:cs="宋体"/>
          <w:kern w:val="0"/>
          <w:sz w:val="24"/>
        </w:rPr>
        <w:t>。我市人力资源市场、各镇（区）人力资源市场在开展线上招聘会、直播荐岗等云聘活动的同时陆续开展线下招聘会，本期数据主要来源于全市人力资源市场现场招聘会以及张家港市人才网站采集的供求状况信息，均为有效数据。</w:t>
      </w:r>
    </w:p>
    <w:p w14:paraId="78E99FBC">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left"/>
        <w:textAlignment w:val="auto"/>
        <w:rPr>
          <w:rFonts w:ascii="宋体" w:hAnsi="宋体"/>
          <w:b/>
          <w:sz w:val="24"/>
        </w:rPr>
      </w:pPr>
      <w:r>
        <w:rPr>
          <w:rFonts w:hint="eastAsia" w:ascii="宋体" w:hAnsi="宋体"/>
          <w:b/>
          <w:sz w:val="24"/>
        </w:rPr>
        <w:t>二</w:t>
      </w:r>
      <w:r>
        <w:rPr>
          <w:rFonts w:ascii="宋体" w:hAnsi="宋体"/>
          <w:b/>
          <w:sz w:val="24"/>
        </w:rPr>
        <w:t>、供求总体情况</w:t>
      </w:r>
    </w:p>
    <w:p w14:paraId="5EF0100B">
      <w:pPr>
        <w:keepNext w:val="0"/>
        <w:keepLines w:val="0"/>
        <w:pageBreakBefore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宋体" w:hAnsi="宋体" w:cs="宋体"/>
          <w:b/>
          <w:kern w:val="0"/>
          <w:sz w:val="24"/>
        </w:rPr>
      </w:pPr>
      <w:r>
        <w:rPr>
          <w:rFonts w:hint="eastAsia" w:ascii="宋体" w:hAnsi="宋体" w:cs="宋体"/>
          <w:b/>
          <w:kern w:val="0"/>
          <w:sz w:val="24"/>
        </w:rPr>
        <w:t>（一）供求总体状况</w:t>
      </w:r>
    </w:p>
    <w:p w14:paraId="1F8E1637">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cs="宋体"/>
          <w:color w:val="FF0000"/>
          <w:kern w:val="0"/>
          <w:sz w:val="24"/>
        </w:rPr>
      </w:pPr>
      <w:r>
        <w:rPr>
          <w:rFonts w:hint="eastAsia" w:ascii="宋体" w:hAnsi="宋体" w:cs="宋体"/>
          <w:kern w:val="0"/>
          <w:sz w:val="24"/>
          <w:lang w:val="en-US" w:eastAsia="zh-CN"/>
        </w:rPr>
        <w:t>今年第三季度需</w:t>
      </w:r>
      <w:r>
        <w:rPr>
          <w:rFonts w:hint="eastAsia" w:ascii="宋体" w:hAnsi="宋体" w:cs="宋体"/>
          <w:kern w:val="0"/>
          <w:sz w:val="24"/>
        </w:rPr>
        <w:t>求人数</w:t>
      </w:r>
      <w:r>
        <w:rPr>
          <w:rFonts w:hint="eastAsia" w:ascii="宋体" w:hAnsi="宋体" w:cs="宋体"/>
          <w:kern w:val="0"/>
          <w:sz w:val="24"/>
          <w:lang w:val="en-US" w:eastAsia="zh-CN"/>
        </w:rPr>
        <w:t>54256</w:t>
      </w:r>
      <w:r>
        <w:rPr>
          <w:rFonts w:hint="eastAsia" w:ascii="宋体" w:hAnsi="宋体" w:cs="宋体"/>
          <w:kern w:val="0"/>
          <w:sz w:val="24"/>
        </w:rPr>
        <w:t>人，与去年同期相比</w:t>
      </w:r>
      <w:r>
        <w:rPr>
          <w:rFonts w:hint="eastAsia" w:ascii="宋体" w:hAnsi="宋体" w:cs="宋体"/>
          <w:kern w:val="0"/>
          <w:sz w:val="24"/>
          <w:lang w:val="en-US" w:eastAsia="zh-CN"/>
        </w:rPr>
        <w:t>增加5117</w:t>
      </w:r>
      <w:r>
        <w:rPr>
          <w:rFonts w:hint="eastAsia" w:ascii="宋体" w:hAnsi="宋体" w:cs="宋体"/>
          <w:kern w:val="0"/>
          <w:sz w:val="24"/>
        </w:rPr>
        <w:t>人，</w:t>
      </w:r>
      <w:r>
        <w:rPr>
          <w:rFonts w:hint="eastAsia" w:ascii="宋体" w:hAnsi="宋体" w:cs="宋体"/>
          <w:kern w:val="0"/>
          <w:sz w:val="24"/>
          <w:lang w:val="en-US" w:eastAsia="zh-CN"/>
        </w:rPr>
        <w:t>增</w:t>
      </w:r>
      <w:r>
        <w:rPr>
          <w:rFonts w:hint="eastAsia" w:ascii="宋体" w:hAnsi="宋体" w:cs="宋体"/>
          <w:kern w:val="0"/>
          <w:sz w:val="24"/>
        </w:rPr>
        <w:t>幅为</w:t>
      </w:r>
      <w:r>
        <w:rPr>
          <w:rFonts w:hint="eastAsia" w:ascii="宋体" w:hAnsi="宋体" w:cs="宋体"/>
          <w:kern w:val="0"/>
          <w:sz w:val="24"/>
          <w:lang w:val="en-US" w:eastAsia="zh-CN"/>
        </w:rPr>
        <w:t>10.4</w:t>
      </w:r>
      <w:r>
        <w:rPr>
          <w:rFonts w:hint="eastAsia" w:ascii="宋体" w:hAnsi="宋体" w:cs="宋体"/>
          <w:kern w:val="0"/>
          <w:sz w:val="24"/>
        </w:rPr>
        <w:t>%。求职人数为</w:t>
      </w:r>
      <w:r>
        <w:rPr>
          <w:rFonts w:hint="eastAsia" w:ascii="宋体" w:hAnsi="宋体" w:cs="宋体"/>
          <w:kern w:val="0"/>
          <w:sz w:val="24"/>
          <w:lang w:val="en-US" w:eastAsia="zh-CN"/>
        </w:rPr>
        <w:t>44468</w:t>
      </w:r>
      <w:r>
        <w:rPr>
          <w:rFonts w:hint="eastAsia" w:ascii="宋体" w:hAnsi="宋体" w:cs="宋体"/>
          <w:kern w:val="0"/>
          <w:sz w:val="24"/>
        </w:rPr>
        <w:t>人，与去年同期相比</w:t>
      </w:r>
      <w:r>
        <w:rPr>
          <w:rFonts w:hint="eastAsia" w:ascii="宋体" w:hAnsi="宋体" w:cs="宋体"/>
          <w:kern w:val="0"/>
          <w:sz w:val="24"/>
          <w:lang w:val="en-US" w:eastAsia="zh-CN"/>
        </w:rPr>
        <w:t>增加3386</w:t>
      </w:r>
      <w:r>
        <w:rPr>
          <w:rFonts w:hint="eastAsia" w:ascii="宋体" w:hAnsi="宋体" w:cs="宋体"/>
          <w:kern w:val="0"/>
          <w:sz w:val="24"/>
        </w:rPr>
        <w:t>人，</w:t>
      </w:r>
      <w:r>
        <w:rPr>
          <w:rFonts w:hint="eastAsia" w:ascii="宋体" w:hAnsi="宋体" w:cs="宋体"/>
          <w:kern w:val="0"/>
          <w:sz w:val="24"/>
          <w:lang w:val="en-US" w:eastAsia="zh-CN"/>
        </w:rPr>
        <w:t>增</w:t>
      </w:r>
      <w:r>
        <w:rPr>
          <w:rFonts w:hint="eastAsia" w:ascii="宋体" w:hAnsi="宋体" w:cs="宋体"/>
          <w:kern w:val="0"/>
          <w:sz w:val="24"/>
        </w:rPr>
        <w:t>幅为</w:t>
      </w:r>
      <w:r>
        <w:rPr>
          <w:rFonts w:hint="eastAsia" w:ascii="宋体" w:hAnsi="宋体" w:cs="宋体"/>
          <w:kern w:val="0"/>
          <w:sz w:val="24"/>
          <w:lang w:val="en-US" w:eastAsia="zh-CN"/>
        </w:rPr>
        <w:t>8.24</w:t>
      </w:r>
      <w:r>
        <w:rPr>
          <w:rFonts w:hint="eastAsia" w:ascii="宋体" w:hAnsi="宋体" w:cs="宋体"/>
          <w:kern w:val="0"/>
          <w:sz w:val="24"/>
        </w:rPr>
        <w:t>%。</w:t>
      </w:r>
    </w:p>
    <w:p w14:paraId="6A48F46E">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1</w:t>
      </w:r>
      <w:r>
        <w:rPr>
          <w:rFonts w:hint="eastAsia" w:ascii="宋体" w:hAnsi="宋体"/>
          <w:sz w:val="24"/>
        </w:rPr>
        <w:t>. 供求总体情况</w:t>
      </w:r>
    </w:p>
    <w:tbl>
      <w:tblPr>
        <w:tblStyle w:val="8"/>
        <w:tblW w:w="6039" w:type="dxa"/>
        <w:jc w:val="center"/>
        <w:tblLayout w:type="fixed"/>
        <w:tblCellMar>
          <w:top w:w="0" w:type="dxa"/>
          <w:left w:w="0" w:type="dxa"/>
          <w:bottom w:w="0" w:type="dxa"/>
          <w:right w:w="0" w:type="dxa"/>
        </w:tblCellMar>
      </w:tblPr>
      <w:tblGrid>
        <w:gridCol w:w="1347"/>
        <w:gridCol w:w="1607"/>
        <w:gridCol w:w="1585"/>
        <w:gridCol w:w="1500"/>
      </w:tblGrid>
      <w:tr w14:paraId="4CE2969A">
        <w:tblPrEx>
          <w:tblCellMar>
            <w:top w:w="0" w:type="dxa"/>
            <w:left w:w="0" w:type="dxa"/>
            <w:bottom w:w="0" w:type="dxa"/>
            <w:right w:w="0" w:type="dxa"/>
          </w:tblCellMar>
        </w:tblPrEx>
        <w:trPr>
          <w:trHeight w:val="820"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14:paraId="4B87D250">
            <w:pPr>
              <w:widowControl/>
              <w:spacing w:before="100" w:beforeAutospacing="1" w:after="100" w:afterAutospacing="1" w:line="360" w:lineRule="auto"/>
              <w:ind w:firstLine="420"/>
              <w:jc w:val="center"/>
              <w:rPr>
                <w:rFonts w:ascii="宋体" w:hAnsi="宋体" w:cs="宋体"/>
                <w:kern w:val="0"/>
                <w:sz w:val="24"/>
              </w:rPr>
            </w:pPr>
            <w:r>
              <w:rPr>
                <w:rFonts w:ascii="宋体" w:hAnsi="宋体" w:cs="宋体"/>
                <w:kern w:val="0"/>
                <w:sz w:val="24"/>
              </w:rPr>
              <w:t> </w:t>
            </w:r>
          </w:p>
        </w:tc>
        <w:tc>
          <w:tcPr>
            <w:tcW w:w="1607"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0B53B8D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第三季度</w:t>
            </w:r>
            <w:r>
              <w:rPr>
                <w:rFonts w:hint="eastAsia" w:ascii="宋体" w:hAnsi="宋体" w:cs="宋体"/>
                <w:kern w:val="0"/>
                <w:sz w:val="24"/>
              </w:rPr>
              <w:t>需求人数（人）</w:t>
            </w:r>
          </w:p>
        </w:tc>
        <w:tc>
          <w:tcPr>
            <w:tcW w:w="1585"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0B8444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第三季度</w:t>
            </w:r>
            <w:r>
              <w:rPr>
                <w:rFonts w:hint="eastAsia" w:ascii="宋体" w:hAnsi="宋体" w:cs="宋体"/>
                <w:kern w:val="0"/>
                <w:sz w:val="24"/>
              </w:rPr>
              <w:t>求职人数（人）</w:t>
            </w:r>
          </w:p>
        </w:tc>
        <w:tc>
          <w:tcPr>
            <w:tcW w:w="1500"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1E78706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第三季度</w:t>
            </w:r>
            <w:r>
              <w:rPr>
                <w:rFonts w:hint="eastAsia" w:ascii="宋体" w:hAnsi="宋体" w:cs="宋体"/>
                <w:kern w:val="0"/>
                <w:sz w:val="24"/>
              </w:rPr>
              <w:t>求人倍率</w:t>
            </w:r>
          </w:p>
        </w:tc>
      </w:tr>
      <w:tr w14:paraId="2A18E02C">
        <w:tblPrEx>
          <w:tblCellMar>
            <w:top w:w="0" w:type="dxa"/>
            <w:left w:w="0" w:type="dxa"/>
            <w:bottom w:w="0" w:type="dxa"/>
            <w:right w:w="0" w:type="dxa"/>
          </w:tblCellMar>
        </w:tblPrEx>
        <w:trPr>
          <w:trHeight w:val="804"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51FA8D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本期</w:t>
            </w:r>
          </w:p>
          <w:p w14:paraId="75EDBAB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有效数</w:t>
            </w:r>
          </w:p>
        </w:tc>
        <w:tc>
          <w:tcPr>
            <w:tcW w:w="160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412409F">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54256</w:t>
            </w:r>
          </w:p>
        </w:tc>
        <w:tc>
          <w:tcPr>
            <w:tcW w:w="158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FA36300">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44468</w:t>
            </w:r>
          </w:p>
        </w:tc>
        <w:tc>
          <w:tcPr>
            <w:tcW w:w="15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D3DECFE">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1.22 </w:t>
            </w:r>
          </w:p>
        </w:tc>
      </w:tr>
    </w:tbl>
    <w:p w14:paraId="3E50543A">
      <w:pPr>
        <w:adjustRightInd w:val="0"/>
        <w:snapToGrid w:val="0"/>
        <w:spacing w:line="360" w:lineRule="auto"/>
        <w:rPr>
          <w:rFonts w:hint="eastAsia" w:ascii="宋体" w:hAnsi="宋体"/>
          <w:b/>
          <w:sz w:val="24"/>
        </w:rPr>
      </w:pPr>
    </w:p>
    <w:p w14:paraId="44A174C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b/>
          <w:sz w:val="24"/>
        </w:rPr>
      </w:pPr>
      <w:r>
        <w:rPr>
          <w:rFonts w:hint="eastAsia" w:ascii="宋体" w:hAnsi="宋体"/>
          <w:b/>
          <w:sz w:val="24"/>
        </w:rPr>
        <w:t>（二）</w:t>
      </w:r>
      <w:r>
        <w:rPr>
          <w:rFonts w:ascii="宋体" w:hAnsi="宋体"/>
          <w:b/>
          <w:sz w:val="24"/>
        </w:rPr>
        <w:t>分</w:t>
      </w:r>
      <w:r>
        <w:rPr>
          <w:rFonts w:hint="eastAsia" w:ascii="宋体" w:hAnsi="宋体"/>
          <w:b/>
          <w:sz w:val="24"/>
        </w:rPr>
        <w:t>产业、</w:t>
      </w:r>
      <w:r>
        <w:rPr>
          <w:rFonts w:ascii="宋体" w:hAnsi="宋体"/>
          <w:b/>
          <w:sz w:val="24"/>
        </w:rPr>
        <w:t>行业劳动力需求</w:t>
      </w:r>
    </w:p>
    <w:p w14:paraId="55D90B2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cs="宋体"/>
          <w:color w:val="FF0000"/>
          <w:kern w:val="0"/>
          <w:sz w:val="24"/>
        </w:rPr>
      </w:pPr>
      <w:r>
        <w:rPr>
          <w:rFonts w:hint="eastAsia" w:ascii="宋体" w:hAnsi="宋体" w:cs="宋体"/>
          <w:kern w:val="0"/>
          <w:sz w:val="24"/>
        </w:rPr>
        <w:t>从产业分组情况看，第一产业</w:t>
      </w:r>
      <w:r>
        <w:rPr>
          <w:rFonts w:hint="eastAsia" w:ascii="宋体" w:hAnsi="宋体" w:cs="宋体"/>
          <w:kern w:val="0"/>
          <w:sz w:val="24"/>
          <w:lang w:val="en-US" w:eastAsia="zh-CN"/>
        </w:rPr>
        <w:t>今年第三季度</w:t>
      </w:r>
      <w:r>
        <w:rPr>
          <w:rFonts w:hint="eastAsia" w:ascii="宋体" w:hAnsi="宋体" w:cs="宋体"/>
          <w:kern w:val="0"/>
          <w:sz w:val="24"/>
        </w:rPr>
        <w:t>为</w:t>
      </w:r>
      <w:r>
        <w:rPr>
          <w:rFonts w:ascii="宋体" w:hAnsi="宋体" w:cs="宋体"/>
          <w:kern w:val="0"/>
          <w:sz w:val="24"/>
        </w:rPr>
        <w:t>0</w:t>
      </w:r>
      <w:r>
        <w:rPr>
          <w:rFonts w:hint="eastAsia" w:ascii="宋体" w:hAnsi="宋体" w:cs="宋体"/>
          <w:kern w:val="0"/>
          <w:sz w:val="24"/>
        </w:rPr>
        <w:t>；第二产业</w:t>
      </w:r>
      <w:r>
        <w:rPr>
          <w:rFonts w:hint="eastAsia" w:ascii="宋体" w:hAnsi="宋体" w:cs="宋体"/>
          <w:kern w:val="0"/>
          <w:sz w:val="24"/>
          <w:lang w:val="en-US" w:eastAsia="zh-CN"/>
        </w:rPr>
        <w:t>本季度</w:t>
      </w:r>
      <w:r>
        <w:rPr>
          <w:rFonts w:hint="eastAsia" w:ascii="宋体" w:hAnsi="宋体" w:cs="宋体"/>
          <w:kern w:val="0"/>
          <w:sz w:val="24"/>
        </w:rPr>
        <w:t>需求数为</w:t>
      </w:r>
      <w:r>
        <w:rPr>
          <w:rFonts w:hint="eastAsia" w:ascii="宋体" w:hAnsi="宋体" w:cs="宋体"/>
          <w:kern w:val="0"/>
          <w:sz w:val="24"/>
          <w:lang w:val="en-US" w:eastAsia="zh-CN"/>
        </w:rPr>
        <w:t>31551</w:t>
      </w:r>
      <w:r>
        <w:rPr>
          <w:rFonts w:hint="eastAsia" w:ascii="宋体" w:hAnsi="宋体" w:cs="宋体"/>
          <w:kern w:val="0"/>
          <w:sz w:val="24"/>
        </w:rPr>
        <w:t>人，占总需求的</w:t>
      </w:r>
      <w:r>
        <w:rPr>
          <w:rFonts w:hint="eastAsia" w:ascii="宋体" w:hAnsi="宋体" w:cs="宋体"/>
          <w:kern w:val="0"/>
          <w:sz w:val="24"/>
          <w:lang w:val="en-US" w:eastAsia="zh-CN"/>
        </w:rPr>
        <w:t>58.15</w:t>
      </w:r>
      <w:r>
        <w:rPr>
          <w:rFonts w:hint="eastAsia" w:ascii="宋体" w:hAnsi="宋体" w:cs="宋体"/>
          <w:kern w:val="0"/>
          <w:sz w:val="24"/>
        </w:rPr>
        <w:t>%，第三产业</w:t>
      </w:r>
      <w:r>
        <w:rPr>
          <w:rFonts w:hint="eastAsia" w:ascii="宋体" w:hAnsi="宋体" w:cs="宋体"/>
          <w:kern w:val="0"/>
          <w:sz w:val="24"/>
          <w:lang w:val="en-US" w:eastAsia="zh-CN"/>
        </w:rPr>
        <w:t>第三季度</w:t>
      </w:r>
      <w:r>
        <w:rPr>
          <w:rFonts w:hint="eastAsia" w:ascii="宋体" w:hAnsi="宋体" w:cs="宋体"/>
          <w:kern w:val="0"/>
          <w:sz w:val="24"/>
        </w:rPr>
        <w:t>需求数为</w:t>
      </w:r>
      <w:r>
        <w:rPr>
          <w:rFonts w:hint="eastAsia" w:ascii="宋体" w:hAnsi="宋体" w:cs="宋体"/>
          <w:kern w:val="0"/>
          <w:sz w:val="24"/>
          <w:lang w:val="en-US" w:eastAsia="zh-CN"/>
        </w:rPr>
        <w:t>22705</w:t>
      </w:r>
      <w:r>
        <w:rPr>
          <w:rFonts w:hint="eastAsia" w:ascii="宋体" w:hAnsi="宋体" w:cs="宋体"/>
          <w:kern w:val="0"/>
          <w:sz w:val="24"/>
        </w:rPr>
        <w:t>人，占总需求的</w:t>
      </w:r>
      <w:r>
        <w:rPr>
          <w:rFonts w:hint="eastAsia" w:ascii="宋体" w:hAnsi="宋体" w:cs="宋体"/>
          <w:kern w:val="0"/>
          <w:sz w:val="24"/>
          <w:lang w:val="en-US" w:eastAsia="zh-CN"/>
        </w:rPr>
        <w:t>41.85</w:t>
      </w:r>
      <w:r>
        <w:rPr>
          <w:rFonts w:hint="eastAsia" w:ascii="宋体" w:hAnsi="宋体" w:cs="宋体"/>
          <w:kern w:val="0"/>
          <w:sz w:val="24"/>
        </w:rPr>
        <w:t>%。</w:t>
      </w:r>
    </w:p>
    <w:p w14:paraId="40EBDA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第一产业始终为0，第二产业居人力资源市场需求的主导地位，我市用工需求主要集中在生产性企业中。</w:t>
      </w:r>
    </w:p>
    <w:p w14:paraId="5C96600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kern w:val="0"/>
          <w:sz w:val="24"/>
        </w:rPr>
      </w:pPr>
    </w:p>
    <w:p w14:paraId="165643EF">
      <w:pPr>
        <w:adjustRightInd w:val="0"/>
        <w:snapToGrid w:val="0"/>
        <w:spacing w:line="360" w:lineRule="auto"/>
        <w:jc w:val="center"/>
        <w:rPr>
          <w:rFonts w:ascii="宋体" w:hAnsi="宋体"/>
          <w:sz w:val="24"/>
        </w:rPr>
      </w:pPr>
      <w:r>
        <w:rPr>
          <w:rFonts w:hint="eastAsia" w:ascii="宋体" w:hAnsi="宋体"/>
          <w:sz w:val="24"/>
        </w:rPr>
        <w:t>表2. 按产业分组的需求人数</w:t>
      </w:r>
    </w:p>
    <w:tbl>
      <w:tblPr>
        <w:tblStyle w:val="8"/>
        <w:tblW w:w="433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98"/>
        <w:gridCol w:w="1466"/>
        <w:gridCol w:w="1466"/>
      </w:tblGrid>
      <w:tr w14:paraId="712B6B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000000" w:sz="8" w:space="0"/>
            </w:tcBorders>
            <w:shd w:val="clear" w:color="auto" w:fill="FFFF99"/>
            <w:tcMar>
              <w:top w:w="0" w:type="dxa"/>
              <w:left w:w="108" w:type="dxa"/>
              <w:bottom w:w="0" w:type="dxa"/>
              <w:right w:w="108" w:type="dxa"/>
            </w:tcMar>
            <w:vAlign w:val="center"/>
          </w:tcPr>
          <w:p w14:paraId="531FB50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产业</w:t>
            </w:r>
          </w:p>
        </w:tc>
        <w:tc>
          <w:tcPr>
            <w:tcW w:w="1466" w:type="dxa"/>
            <w:tcBorders>
              <w:top w:val="single" w:color="000000" w:sz="8" w:space="0"/>
              <w:left w:val="nil"/>
              <w:bottom w:val="single" w:color="000000" w:sz="8" w:space="0"/>
              <w:right w:val="single" w:color="auto" w:sz="8" w:space="0"/>
            </w:tcBorders>
            <w:shd w:val="clear" w:color="auto" w:fill="FFFF99"/>
            <w:tcMar>
              <w:top w:w="0" w:type="dxa"/>
              <w:left w:w="108" w:type="dxa"/>
              <w:bottom w:w="0" w:type="dxa"/>
              <w:right w:w="108" w:type="dxa"/>
            </w:tcMar>
            <w:vAlign w:val="center"/>
          </w:tcPr>
          <w:p w14:paraId="679FBA7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第三季度</w:t>
            </w:r>
            <w:r>
              <w:rPr>
                <w:rFonts w:hint="eastAsia" w:ascii="宋体" w:hAnsi="宋体" w:cs="宋体"/>
                <w:kern w:val="0"/>
                <w:sz w:val="24"/>
              </w:rPr>
              <w:t>需求人数 (人)</w:t>
            </w:r>
          </w:p>
        </w:tc>
        <w:tc>
          <w:tcPr>
            <w:tcW w:w="1466" w:type="dxa"/>
            <w:tcBorders>
              <w:top w:val="single" w:color="000000" w:sz="8" w:space="0"/>
              <w:left w:val="nil"/>
              <w:bottom w:val="single" w:color="000000" w:sz="8" w:space="0"/>
              <w:right w:val="single" w:color="000000" w:sz="8" w:space="0"/>
            </w:tcBorders>
            <w:shd w:val="clear" w:color="auto" w:fill="FFFF99"/>
            <w:tcMar>
              <w:top w:w="0" w:type="dxa"/>
              <w:left w:w="108" w:type="dxa"/>
              <w:bottom w:w="0" w:type="dxa"/>
              <w:right w:w="108" w:type="dxa"/>
            </w:tcMar>
            <w:vAlign w:val="center"/>
          </w:tcPr>
          <w:p w14:paraId="2B780B42">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需求所占比重 (%)</w:t>
            </w:r>
          </w:p>
        </w:tc>
      </w:tr>
      <w:tr w14:paraId="1304E8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04A7D1DF">
            <w:pPr>
              <w:jc w:val="center"/>
              <w:rPr>
                <w:rFonts w:hint="eastAsia"/>
                <w:sz w:val="24"/>
                <w:lang w:val="en-US" w:eastAsia="zh-CN"/>
              </w:rPr>
            </w:pPr>
            <w:r>
              <w:rPr>
                <w:rFonts w:hint="eastAsia"/>
                <w:sz w:val="24"/>
                <w:lang w:val="en-US" w:eastAsia="zh-CN"/>
              </w:rPr>
              <w:t>第一产业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5CE6756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 xml:space="preserve">0 </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2409577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0.00%</w:t>
            </w:r>
          </w:p>
        </w:tc>
      </w:tr>
      <w:tr w14:paraId="4CD3E3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73239657">
            <w:pPr>
              <w:jc w:val="center"/>
              <w:rPr>
                <w:rFonts w:hint="eastAsia"/>
                <w:sz w:val="24"/>
                <w:lang w:val="en-US" w:eastAsia="zh-CN"/>
              </w:rPr>
            </w:pPr>
            <w:r>
              <w:rPr>
                <w:rFonts w:hint="eastAsia"/>
                <w:sz w:val="24"/>
                <w:lang w:val="en-US" w:eastAsia="zh-CN"/>
              </w:rPr>
              <w:t>第二产业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1DC1BAD9">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31551</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232E8D4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58.15%</w:t>
            </w:r>
          </w:p>
        </w:tc>
      </w:tr>
      <w:tr w14:paraId="42DA8C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5638AFB7">
            <w:pPr>
              <w:jc w:val="center"/>
              <w:rPr>
                <w:rFonts w:hint="eastAsia"/>
                <w:sz w:val="24"/>
                <w:lang w:val="en-US" w:eastAsia="zh-CN"/>
              </w:rPr>
            </w:pPr>
            <w:r>
              <w:rPr>
                <w:rFonts w:hint="eastAsia"/>
                <w:sz w:val="24"/>
                <w:lang w:val="en-US" w:eastAsia="zh-CN"/>
              </w:rPr>
              <w:t>第三产业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15E951CD">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22705</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208BD0A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41.85%</w:t>
            </w:r>
          </w:p>
        </w:tc>
      </w:tr>
      <w:tr w14:paraId="73101B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15A2189D">
            <w:pPr>
              <w:jc w:val="center"/>
              <w:rPr>
                <w:rFonts w:hint="eastAsia"/>
                <w:sz w:val="24"/>
                <w:lang w:val="en-US" w:eastAsia="zh-CN"/>
              </w:rPr>
            </w:pPr>
            <w:r>
              <w:rPr>
                <w:rFonts w:hint="eastAsia"/>
                <w:sz w:val="24"/>
                <w:lang w:val="en-US" w:eastAsia="zh-CN"/>
              </w:rPr>
              <w:t>合计</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795D3FA3">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54256</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4A784FA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100.00%</w:t>
            </w:r>
          </w:p>
        </w:tc>
      </w:tr>
    </w:tbl>
    <w:p w14:paraId="5C17CF5F">
      <w:pPr>
        <w:adjustRightInd w:val="0"/>
        <w:snapToGrid w:val="0"/>
        <w:spacing w:line="360" w:lineRule="auto"/>
        <w:rPr>
          <w:rFonts w:ascii="宋体" w:hAnsi="宋体"/>
          <w:color w:val="FF0000"/>
          <w:sz w:val="24"/>
        </w:rPr>
      </w:pPr>
      <w:r>
        <w:rPr>
          <w:rFonts w:hint="eastAsia" w:ascii="宋体" w:hAnsi="宋体"/>
          <w:color w:val="FF0000"/>
          <w:sz w:val="24"/>
        </w:rPr>
        <w:t xml:space="preserve">                </w:t>
      </w:r>
    </w:p>
    <w:p w14:paraId="13299CEA">
      <w:pPr>
        <w:adjustRightInd w:val="0"/>
        <w:snapToGrid w:val="0"/>
        <w:spacing w:line="360" w:lineRule="auto"/>
        <w:ind w:firstLine="480" w:firstLineChars="200"/>
        <w:rPr>
          <w:rFonts w:ascii="宋体" w:hAnsi="宋体"/>
          <w:sz w:val="24"/>
        </w:rPr>
      </w:pPr>
      <w:r>
        <w:rPr>
          <w:rFonts w:hint="eastAsia" w:ascii="宋体" w:hAnsi="宋体"/>
          <w:sz w:val="24"/>
        </w:rPr>
        <w:t>从行业需求来看，</w:t>
      </w:r>
      <w:r>
        <w:rPr>
          <w:rFonts w:hint="eastAsia" w:ascii="宋体" w:hAnsi="宋体"/>
          <w:sz w:val="24"/>
          <w:lang w:eastAsia="zh-CN"/>
        </w:rPr>
        <w:t>第三季度</w:t>
      </w:r>
      <w:r>
        <w:rPr>
          <w:rFonts w:hint="eastAsia" w:ascii="宋体" w:hAnsi="宋体"/>
          <w:sz w:val="24"/>
          <w:lang w:val="en-US" w:eastAsia="zh-CN"/>
        </w:rPr>
        <w:t>55.42</w:t>
      </w:r>
      <w:r>
        <w:rPr>
          <w:rFonts w:hint="eastAsia" w:ascii="宋体" w:hAnsi="宋体"/>
          <w:sz w:val="24"/>
        </w:rPr>
        <w:t>%的用人需求集中在制造业，其次为</w:t>
      </w:r>
      <w:r>
        <w:rPr>
          <w:rFonts w:hint="eastAsia" w:ascii="宋体" w:hAnsi="宋体" w:cs="宋体"/>
          <w:kern w:val="0"/>
          <w:sz w:val="24"/>
          <w:lang w:val="en-US" w:eastAsia="zh-CN"/>
        </w:rPr>
        <w:t>批发和零售</w:t>
      </w:r>
      <w:r>
        <w:rPr>
          <w:rFonts w:hint="eastAsia" w:ascii="宋体" w:hAnsi="宋体" w:cs="宋体"/>
          <w:kern w:val="0"/>
          <w:sz w:val="24"/>
        </w:rPr>
        <w:t>业</w:t>
      </w:r>
      <w:r>
        <w:rPr>
          <w:rFonts w:hint="eastAsia" w:ascii="宋体" w:hAnsi="宋体"/>
          <w:sz w:val="24"/>
        </w:rPr>
        <w:t>，占总需求的</w:t>
      </w:r>
      <w:r>
        <w:rPr>
          <w:rFonts w:hint="eastAsia" w:ascii="宋体" w:hAnsi="宋体"/>
          <w:sz w:val="24"/>
          <w:lang w:val="en-US" w:eastAsia="zh-CN"/>
        </w:rPr>
        <w:t>14.04</w:t>
      </w:r>
      <w:r>
        <w:rPr>
          <w:rFonts w:hint="eastAsia" w:ascii="宋体" w:hAnsi="宋体"/>
          <w:sz w:val="24"/>
        </w:rPr>
        <w:t>%，再次为</w:t>
      </w:r>
      <w:r>
        <w:rPr>
          <w:rFonts w:hint="eastAsia" w:ascii="宋体" w:hAnsi="宋体" w:cs="宋体"/>
          <w:kern w:val="0"/>
          <w:sz w:val="24"/>
          <w:lang w:val="en-US" w:eastAsia="zh-CN"/>
        </w:rPr>
        <w:t>信息传输、计算机服务和软件业</w:t>
      </w:r>
      <w:r>
        <w:rPr>
          <w:rFonts w:hint="eastAsia" w:ascii="宋体" w:hAnsi="宋体"/>
          <w:sz w:val="24"/>
        </w:rPr>
        <w:t>，占总需求的</w:t>
      </w:r>
      <w:r>
        <w:rPr>
          <w:rFonts w:hint="eastAsia" w:ascii="宋体" w:hAnsi="宋体"/>
          <w:sz w:val="24"/>
          <w:lang w:val="en-US" w:eastAsia="zh-CN"/>
        </w:rPr>
        <w:t>8.96</w:t>
      </w:r>
      <w:r>
        <w:rPr>
          <w:rFonts w:hint="eastAsia" w:ascii="宋体" w:hAnsi="宋体"/>
          <w:sz w:val="24"/>
        </w:rPr>
        <w:t>%。</w:t>
      </w:r>
    </w:p>
    <w:p w14:paraId="607D66FB">
      <w:pPr>
        <w:adjustRightInd w:val="0"/>
        <w:snapToGrid w:val="0"/>
        <w:spacing w:line="360" w:lineRule="auto"/>
        <w:jc w:val="center"/>
        <w:rPr>
          <w:rFonts w:ascii="宋体" w:hAnsi="宋体"/>
          <w:sz w:val="24"/>
        </w:rPr>
      </w:pPr>
      <w:r>
        <w:rPr>
          <w:rFonts w:hint="eastAsia" w:ascii="宋体" w:hAnsi="宋体"/>
          <w:sz w:val="24"/>
        </w:rPr>
        <w:t>表3</w:t>
      </w:r>
      <w:r>
        <w:rPr>
          <w:rFonts w:ascii="宋体" w:hAnsi="宋体"/>
          <w:sz w:val="24"/>
        </w:rPr>
        <w:t>. 按行业分组的需求人数</w:t>
      </w:r>
    </w:p>
    <w:tbl>
      <w:tblPr>
        <w:tblStyle w:val="8"/>
        <w:tblW w:w="6066" w:type="dxa"/>
        <w:jc w:val="center"/>
        <w:tblCellSpacing w:w="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472"/>
        <w:gridCol w:w="1268"/>
        <w:gridCol w:w="1326"/>
      </w:tblGrid>
      <w:tr w14:paraId="4673707A">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FFFF99"/>
            <w:tcMar>
              <w:top w:w="15" w:type="dxa"/>
              <w:left w:w="15" w:type="dxa"/>
              <w:bottom w:w="15" w:type="dxa"/>
              <w:right w:w="15" w:type="dxa"/>
            </w:tcMar>
            <w:vAlign w:val="center"/>
          </w:tcPr>
          <w:p w14:paraId="4FBE7BF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行业</w:t>
            </w:r>
          </w:p>
        </w:tc>
        <w:tc>
          <w:tcPr>
            <w:tcW w:w="1268" w:type="dxa"/>
            <w:tcBorders>
              <w:top w:val="single" w:color="000000" w:sz="8" w:space="0"/>
              <w:left w:val="single" w:color="auto"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25076C7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需求人数 (人)</w:t>
            </w:r>
          </w:p>
        </w:tc>
        <w:tc>
          <w:tcPr>
            <w:tcW w:w="1326"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0AFF743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需求所占比重 (%)</w:t>
            </w:r>
          </w:p>
        </w:tc>
      </w:tr>
      <w:tr w14:paraId="0222F10C">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5104809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农、林、牧、渔业</w:t>
            </w:r>
          </w:p>
        </w:tc>
        <w:tc>
          <w:tcPr>
            <w:tcW w:w="1268"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04451A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14A4ED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14:paraId="29F668C6">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7057EBD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采矿业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18B6CE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2C723B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14:paraId="1FADA6DD">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88D52B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制造业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0263BD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30069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3FE25AC">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55.42%</w:t>
            </w:r>
          </w:p>
        </w:tc>
      </w:tr>
      <w:tr w14:paraId="5659393D">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295E9E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电力、燃气及水的生产和供应业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958E900">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670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3CDE30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1.23%</w:t>
            </w:r>
          </w:p>
        </w:tc>
      </w:tr>
      <w:tr w14:paraId="41CEDF50">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0D0E3E2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建筑业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F19065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1482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B380F0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2.73%</w:t>
            </w:r>
          </w:p>
        </w:tc>
      </w:tr>
      <w:tr w14:paraId="2822CC84">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4ED86C3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交通运输、仓储和邮政业</w:t>
            </w:r>
          </w:p>
        </w:tc>
        <w:tc>
          <w:tcPr>
            <w:tcW w:w="1268" w:type="dxa"/>
            <w:tcBorders>
              <w:top w:val="single" w:color="auto" w:sz="8" w:space="0"/>
              <w:left w:val="single" w:color="auto"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B731EA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1422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0F658F2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2.62%</w:t>
            </w:r>
          </w:p>
        </w:tc>
      </w:tr>
      <w:tr w14:paraId="78280534">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01F6E72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信息传输、计算机服务和软件业</w:t>
            </w:r>
          </w:p>
        </w:tc>
        <w:tc>
          <w:tcPr>
            <w:tcW w:w="1268"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41344C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4861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EFF436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8.96%</w:t>
            </w:r>
          </w:p>
        </w:tc>
      </w:tr>
      <w:tr w14:paraId="0B25390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DAEA1F9">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批发和零售业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9FEF758">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7618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4AB8A10">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14.04%</w:t>
            </w:r>
          </w:p>
        </w:tc>
      </w:tr>
      <w:tr w14:paraId="4DDE28F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31EE603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住宿和餐饮业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15104B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2701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2D876F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4.98%</w:t>
            </w:r>
          </w:p>
        </w:tc>
      </w:tr>
      <w:tr w14:paraId="5D5F3E07">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7B042A1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金融业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9E2302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319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DB23FE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0.59%</w:t>
            </w:r>
          </w:p>
        </w:tc>
      </w:tr>
      <w:tr w14:paraId="00A0E64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1B98E8C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房地产业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12CBBC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252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CADCA5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0.46%</w:t>
            </w:r>
          </w:p>
        </w:tc>
      </w:tr>
      <w:tr w14:paraId="0B1A9FB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4D92482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租赁和商务服务业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8AB804C">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285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35CBE5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0.53%</w:t>
            </w:r>
          </w:p>
        </w:tc>
      </w:tr>
      <w:tr w14:paraId="689819D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080A489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科学研究、技术服务和地质勘查业</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3737B9E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183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70FC35BC">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0.34%</w:t>
            </w:r>
          </w:p>
        </w:tc>
      </w:tr>
      <w:tr w14:paraId="34FDD6F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3B9EEA3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水利、环境和公共设施管理业</w:t>
            </w:r>
          </w:p>
        </w:tc>
        <w:tc>
          <w:tcPr>
            <w:tcW w:w="126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7157254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252 </w:t>
            </w:r>
          </w:p>
        </w:tc>
        <w:tc>
          <w:tcPr>
            <w:tcW w:w="1326"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8F29AF0">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0.46%</w:t>
            </w:r>
          </w:p>
        </w:tc>
      </w:tr>
      <w:tr w14:paraId="7CE247C2">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1E3357D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居民服务和其他服务业</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6A35FF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3257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438011B">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6.00%</w:t>
            </w:r>
          </w:p>
        </w:tc>
      </w:tr>
      <w:tr w14:paraId="38F4254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4DC5A7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教育</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B3FFE1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193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7EE1F3B">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0.36%</w:t>
            </w:r>
          </w:p>
        </w:tc>
      </w:tr>
      <w:tr w14:paraId="1D398FD0">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3BFB534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卫生、社会保障和社会福利业</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65083BB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225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440AC8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0.41%</w:t>
            </w:r>
          </w:p>
        </w:tc>
      </w:tr>
      <w:tr w14:paraId="68CEA0D5">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62F5B94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文化、体育和娱乐业</w:t>
            </w:r>
          </w:p>
        </w:tc>
        <w:tc>
          <w:tcPr>
            <w:tcW w:w="126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6BEB0C26">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228 </w:t>
            </w:r>
          </w:p>
        </w:tc>
        <w:tc>
          <w:tcPr>
            <w:tcW w:w="1326"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0280B0D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0.42%</w:t>
            </w:r>
          </w:p>
        </w:tc>
      </w:tr>
      <w:tr w14:paraId="5605F84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20FE05E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公共管理与社会组织</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BA9727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239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B4DEEFB">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0.44%</w:t>
            </w:r>
          </w:p>
        </w:tc>
      </w:tr>
      <w:tr w14:paraId="4697C72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536F49D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国际组织</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1D8F45A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28C0846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14:paraId="1E24F125">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714F57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F35D4A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54256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D3311B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100.00%</w:t>
            </w:r>
          </w:p>
        </w:tc>
      </w:tr>
    </w:tbl>
    <w:p w14:paraId="73CCFDDF">
      <w:pPr>
        <w:adjustRightInd w:val="0"/>
        <w:snapToGrid w:val="0"/>
        <w:spacing w:line="360" w:lineRule="auto"/>
        <w:rPr>
          <w:rFonts w:ascii="宋体" w:hAnsi="宋体"/>
          <w:color w:val="FF0000"/>
          <w:sz w:val="24"/>
        </w:rPr>
      </w:pPr>
    </w:p>
    <w:p w14:paraId="1EF949A8">
      <w:pPr>
        <w:adjustRightInd w:val="0"/>
        <w:snapToGrid w:val="0"/>
        <w:spacing w:line="360" w:lineRule="auto"/>
        <w:ind w:firstLine="482" w:firstLineChars="200"/>
        <w:rPr>
          <w:rFonts w:ascii="宋体" w:hAnsi="宋体"/>
          <w:b/>
          <w:sz w:val="24"/>
        </w:rPr>
      </w:pPr>
      <w:r>
        <w:rPr>
          <w:rFonts w:hint="eastAsia" w:ascii="宋体" w:hAnsi="宋体"/>
          <w:b/>
          <w:sz w:val="24"/>
        </w:rPr>
        <w:t>（三）</w:t>
      </w:r>
      <w:r>
        <w:rPr>
          <w:rFonts w:ascii="宋体" w:hAnsi="宋体"/>
          <w:b/>
          <w:sz w:val="24"/>
        </w:rPr>
        <w:t>用人单位需求情况</w:t>
      </w:r>
    </w:p>
    <w:p w14:paraId="6D3407B4">
      <w:pPr>
        <w:adjustRightInd w:val="0"/>
        <w:snapToGrid w:val="0"/>
        <w:spacing w:line="360" w:lineRule="auto"/>
        <w:ind w:firstLine="480" w:firstLineChars="200"/>
        <w:rPr>
          <w:rFonts w:ascii="宋体" w:hAnsi="宋体"/>
          <w:color w:val="FF0000"/>
          <w:sz w:val="24"/>
        </w:rPr>
      </w:pPr>
      <w:r>
        <w:rPr>
          <w:rFonts w:hint="eastAsia" w:ascii="宋体" w:hAnsi="Verdana" w:cs="宋体"/>
          <w:kern w:val="0"/>
          <w:sz w:val="24"/>
        </w:rPr>
        <w:t>按不同的经济类型单位需求情况看，</w:t>
      </w:r>
      <w:r>
        <w:rPr>
          <w:rFonts w:hint="eastAsia" w:ascii="宋体" w:hAnsi="Verdana" w:cs="宋体"/>
          <w:kern w:val="0"/>
          <w:sz w:val="24"/>
          <w:lang w:eastAsia="zh-CN"/>
        </w:rPr>
        <w:t>第三季度</w:t>
      </w:r>
      <w:r>
        <w:rPr>
          <w:rFonts w:hint="eastAsia" w:ascii="宋体" w:hAnsi="Verdana" w:cs="宋体"/>
          <w:kern w:val="0"/>
          <w:sz w:val="24"/>
        </w:rPr>
        <w:t>企业需求人数为</w:t>
      </w:r>
      <w:r>
        <w:rPr>
          <w:rFonts w:hint="eastAsia" w:ascii="宋体" w:hAnsi="Verdana" w:cs="宋体"/>
          <w:kern w:val="0"/>
          <w:sz w:val="24"/>
          <w:lang w:val="en-US" w:eastAsia="zh-CN"/>
        </w:rPr>
        <w:t>54134</w:t>
      </w:r>
      <w:r>
        <w:rPr>
          <w:rFonts w:hint="eastAsia" w:ascii="宋体" w:hAnsi="Verdana" w:cs="宋体"/>
          <w:kern w:val="0"/>
          <w:sz w:val="24"/>
        </w:rPr>
        <w:t>人。企业中需求人数所占比重最多的是内资企业，共</w:t>
      </w:r>
      <w:r>
        <w:rPr>
          <w:rFonts w:hint="eastAsia" w:ascii="宋体" w:hAnsi="Verdana" w:cs="宋体"/>
          <w:kern w:val="0"/>
          <w:sz w:val="24"/>
          <w:lang w:val="en-US" w:eastAsia="zh-CN"/>
        </w:rPr>
        <w:t>47723</w:t>
      </w:r>
      <w:r>
        <w:rPr>
          <w:rFonts w:hint="eastAsia" w:ascii="宋体" w:hAnsi="Verdana" w:cs="宋体"/>
          <w:kern w:val="0"/>
          <w:sz w:val="24"/>
        </w:rPr>
        <w:t>人，占企业总数的</w:t>
      </w:r>
      <w:r>
        <w:rPr>
          <w:rFonts w:hint="eastAsia" w:ascii="宋体" w:hAnsi="Verdana" w:cs="宋体"/>
          <w:kern w:val="0"/>
          <w:sz w:val="24"/>
          <w:lang w:val="en-US" w:eastAsia="zh-CN"/>
        </w:rPr>
        <w:t>87.96</w:t>
      </w:r>
      <w:r>
        <w:rPr>
          <w:rFonts w:hint="eastAsia" w:ascii="宋体" w:hAnsi="Verdana" w:cs="宋体"/>
          <w:kern w:val="0"/>
          <w:sz w:val="24"/>
        </w:rPr>
        <w:t>%，内资企业中用工需求主要集中在有限责任公司、股份有限公司</w:t>
      </w:r>
      <w:r>
        <w:rPr>
          <w:rFonts w:hint="eastAsia" w:ascii="宋体" w:hAnsi="Verdana" w:cs="宋体"/>
          <w:kern w:val="0"/>
          <w:sz w:val="24"/>
          <w:lang w:eastAsia="zh-CN"/>
        </w:rPr>
        <w:t>、</w:t>
      </w:r>
      <w:r>
        <w:rPr>
          <w:rFonts w:hint="eastAsia" w:ascii="宋体" w:hAnsi="Verdana" w:cs="宋体"/>
          <w:kern w:val="0"/>
          <w:sz w:val="24"/>
          <w:lang w:val="en-US" w:eastAsia="zh-CN"/>
        </w:rPr>
        <w:t>其他</w:t>
      </w:r>
      <w:r>
        <w:rPr>
          <w:rFonts w:hint="eastAsia" w:ascii="宋体" w:hAnsi="Verdana" w:cs="宋体"/>
          <w:kern w:val="0"/>
          <w:sz w:val="24"/>
        </w:rPr>
        <w:t>企业。</w:t>
      </w:r>
    </w:p>
    <w:p w14:paraId="55FC2457">
      <w:pPr>
        <w:widowControl/>
        <w:adjustRightInd w:val="0"/>
        <w:snapToGrid w:val="0"/>
        <w:spacing w:beforeAutospacing="1" w:afterAutospacing="1" w:line="360" w:lineRule="auto"/>
        <w:jc w:val="center"/>
        <w:rPr>
          <w:rFonts w:ascii="宋体" w:hAnsi="宋体" w:cs="宋体"/>
          <w:kern w:val="0"/>
          <w:sz w:val="24"/>
        </w:rPr>
      </w:pPr>
      <w:r>
        <w:rPr>
          <w:rFonts w:hint="eastAsia" w:ascii="宋体" w:hAnsi="宋体" w:cs="宋体"/>
          <w:kern w:val="0"/>
          <w:sz w:val="24"/>
        </w:rPr>
        <w:t>表4. 按经济类型分组的需求人数</w:t>
      </w:r>
    </w:p>
    <w:tbl>
      <w:tblPr>
        <w:tblStyle w:val="8"/>
        <w:tblW w:w="6185" w:type="dxa"/>
        <w:jc w:val="center"/>
        <w:tblCellSpacing w:w="0" w:type="dxa"/>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
      <w:tblGrid>
        <w:gridCol w:w="3122"/>
        <w:gridCol w:w="1448"/>
        <w:gridCol w:w="1615"/>
      </w:tblGrid>
      <w:tr w14:paraId="6946049B">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1A4189D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经济类型</w:t>
            </w:r>
          </w:p>
        </w:tc>
        <w:tc>
          <w:tcPr>
            <w:tcW w:w="1448"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2DEEE3C1">
            <w:pPr>
              <w:spacing w:line="360" w:lineRule="auto"/>
              <w:jc w:val="center"/>
              <w:rPr>
                <w:rFonts w:hint="eastAsia" w:eastAsia="宋体"/>
                <w:sz w:val="24"/>
                <w:lang w:eastAsia="zh-CN"/>
              </w:rPr>
            </w:pPr>
            <w:r>
              <w:rPr>
                <w:rFonts w:hint="eastAsia"/>
                <w:sz w:val="24"/>
                <w:lang w:eastAsia="zh-CN"/>
              </w:rPr>
              <w:t>第三季度</w:t>
            </w:r>
          </w:p>
          <w:p w14:paraId="5A8B411A">
            <w:pPr>
              <w:spacing w:line="360" w:lineRule="auto"/>
              <w:jc w:val="center"/>
              <w:rPr>
                <w:rFonts w:ascii="宋体" w:hAnsi="宋体" w:cs="宋体"/>
                <w:sz w:val="24"/>
              </w:rPr>
            </w:pPr>
            <w:r>
              <w:rPr>
                <w:rFonts w:hint="eastAsia"/>
                <w:sz w:val="24"/>
              </w:rPr>
              <w:t>需求人数 (人)</w:t>
            </w:r>
          </w:p>
        </w:tc>
        <w:tc>
          <w:tcPr>
            <w:tcW w:w="1615"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0815BCEB">
            <w:pPr>
              <w:spacing w:line="360" w:lineRule="auto"/>
              <w:jc w:val="center"/>
              <w:rPr>
                <w:rFonts w:ascii="宋体" w:hAnsi="宋体" w:cs="宋体"/>
                <w:sz w:val="24"/>
              </w:rPr>
            </w:pPr>
            <w:r>
              <w:rPr>
                <w:rFonts w:hint="eastAsia"/>
                <w:sz w:val="24"/>
                <w:lang w:eastAsia="zh-CN"/>
              </w:rPr>
              <w:t>第三季度</w:t>
            </w:r>
            <w:r>
              <w:rPr>
                <w:rFonts w:hint="eastAsia"/>
                <w:sz w:val="24"/>
              </w:rPr>
              <w:t>需求所占比重 (%)</w:t>
            </w:r>
          </w:p>
        </w:tc>
      </w:tr>
      <w:tr w14:paraId="1F087761">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423203A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F06522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 xml:space="preserve">54134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BE4CE4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99.78%</w:t>
            </w:r>
          </w:p>
        </w:tc>
      </w:tr>
      <w:tr w14:paraId="5FFECC07">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09FF326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其中：内资企业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222E95D">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 xml:space="preserve">47723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15F0DE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87.96%</w:t>
            </w:r>
          </w:p>
        </w:tc>
      </w:tr>
      <w:tr w14:paraId="0D24606E">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55BBB432">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国有企业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435841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1191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AA6D3C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2.20%</w:t>
            </w:r>
          </w:p>
        </w:tc>
      </w:tr>
      <w:tr w14:paraId="08E6025A">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14:paraId="32E1A7BA">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集体企业</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B20FE6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389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607551B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0.72%</w:t>
            </w:r>
          </w:p>
        </w:tc>
      </w:tr>
      <w:tr w14:paraId="15767761">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180870DA">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股份合作企业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9A4BE9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4972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FA4032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9.16%</w:t>
            </w:r>
          </w:p>
        </w:tc>
      </w:tr>
      <w:tr w14:paraId="2B990186">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64F75E55">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联营企业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6390B36">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680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8686D85">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1.25%</w:t>
            </w:r>
          </w:p>
        </w:tc>
      </w:tr>
      <w:tr w14:paraId="7F8FE025">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2D959B25">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有限责任公司</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6E1CF5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20871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9128E2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38.47%</w:t>
            </w:r>
          </w:p>
        </w:tc>
      </w:tr>
      <w:tr w14:paraId="5CFC572A">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1E570450">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股份有限公司</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4F3235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9974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5AB47D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18.38%</w:t>
            </w:r>
          </w:p>
        </w:tc>
      </w:tr>
      <w:tr w14:paraId="012AF50C">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7A0F4F6E">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私营企业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695EFF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4536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341885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8.36%</w:t>
            </w:r>
          </w:p>
        </w:tc>
      </w:tr>
      <w:tr w14:paraId="38A746D7">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222A422D">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其它企业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0A10C8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5110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CC308E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9.42%</w:t>
            </w:r>
          </w:p>
        </w:tc>
      </w:tr>
      <w:tr w14:paraId="0E80FBC6">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5B5C464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港、澳、台投资企业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AF1C4A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2441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325072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4.50%</w:t>
            </w:r>
          </w:p>
        </w:tc>
      </w:tr>
      <w:tr w14:paraId="76B42F6B">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47D5419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外商投资企业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39873E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1071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8B558B8">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1.97%</w:t>
            </w:r>
          </w:p>
        </w:tc>
      </w:tr>
      <w:tr w14:paraId="2A281821">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14:paraId="509994B2">
            <w:pPr>
              <w:widowControl/>
              <w:spacing w:before="100" w:beforeAutospacing="1" w:after="100" w:afterAutospacing="1" w:line="360" w:lineRule="auto"/>
              <w:ind w:firstLine="1231" w:firstLineChars="513"/>
              <w:jc w:val="both"/>
              <w:rPr>
                <w:rFonts w:ascii="宋体" w:hAnsi="宋体" w:cs="宋体"/>
                <w:kern w:val="0"/>
                <w:sz w:val="24"/>
              </w:rPr>
            </w:pPr>
            <w:r>
              <w:rPr>
                <w:rFonts w:hint="eastAsia" w:ascii="宋体" w:hAnsi="宋体" w:cs="宋体"/>
                <w:kern w:val="0"/>
                <w:sz w:val="24"/>
              </w:rPr>
              <w:t>个体经营</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1C16E65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2899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684168B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5.34%</w:t>
            </w:r>
          </w:p>
        </w:tc>
      </w:tr>
      <w:tr w14:paraId="3F3EC7E4">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3B2C8D0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事业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F243B9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0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6C11CA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0.00%</w:t>
            </w:r>
          </w:p>
        </w:tc>
      </w:tr>
      <w:tr w14:paraId="68F52D42">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14:paraId="24718AA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机关</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A097BB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0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271DF77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0.00%</w:t>
            </w:r>
          </w:p>
        </w:tc>
      </w:tr>
      <w:tr w14:paraId="773E7608">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6719CC2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其他</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446BC1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122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C1147E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0.22%</w:t>
            </w:r>
          </w:p>
        </w:tc>
      </w:tr>
      <w:tr w14:paraId="658666E5">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FFFFFF" w:sz="8" w:space="0"/>
              <w:right w:val="single" w:color="000000" w:sz="8" w:space="0"/>
            </w:tcBorders>
            <w:shd w:val="clear" w:color="auto" w:fill="CCFFCC"/>
            <w:tcMar>
              <w:top w:w="15" w:type="dxa"/>
              <w:left w:w="15" w:type="dxa"/>
              <w:bottom w:w="15" w:type="dxa"/>
              <w:right w:w="15" w:type="dxa"/>
            </w:tcMar>
            <w:vAlign w:val="center"/>
          </w:tcPr>
          <w:p w14:paraId="66C6242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448"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14:paraId="5BACF81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54256</w:t>
            </w:r>
          </w:p>
        </w:tc>
        <w:tc>
          <w:tcPr>
            <w:tcW w:w="1615"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14:paraId="1019E08E">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100.00%</w:t>
            </w:r>
          </w:p>
        </w:tc>
      </w:tr>
    </w:tbl>
    <w:p w14:paraId="3D6047E4">
      <w:pPr>
        <w:adjustRightInd w:val="0"/>
        <w:snapToGrid w:val="0"/>
        <w:spacing w:line="360" w:lineRule="auto"/>
        <w:ind w:firstLine="480" w:firstLineChars="200"/>
        <w:rPr>
          <w:rFonts w:ascii="宋体" w:hAnsi="宋体"/>
          <w:color w:val="FF0000"/>
          <w:sz w:val="24"/>
        </w:rPr>
      </w:pPr>
    </w:p>
    <w:p w14:paraId="59B5D901">
      <w:pPr>
        <w:adjustRightInd w:val="0"/>
        <w:snapToGrid w:val="0"/>
        <w:spacing w:line="360" w:lineRule="auto"/>
        <w:ind w:firstLine="482" w:firstLineChars="200"/>
        <w:rPr>
          <w:rFonts w:ascii="宋体" w:hAnsi="宋体"/>
          <w:b/>
          <w:sz w:val="24"/>
        </w:rPr>
      </w:pPr>
      <w:r>
        <w:rPr>
          <w:rFonts w:hint="eastAsia" w:ascii="宋体" w:hAnsi="宋体"/>
          <w:b/>
          <w:sz w:val="24"/>
        </w:rPr>
        <w:t>（四）按</w:t>
      </w:r>
      <w:r>
        <w:rPr>
          <w:rFonts w:ascii="宋体" w:hAnsi="宋体"/>
          <w:b/>
          <w:sz w:val="24"/>
        </w:rPr>
        <w:t>职业供求情况分析</w:t>
      </w:r>
    </w:p>
    <w:p w14:paraId="2971270F">
      <w:pPr>
        <w:adjustRightInd w:val="0"/>
        <w:snapToGrid w:val="0"/>
        <w:spacing w:line="360" w:lineRule="auto"/>
        <w:ind w:firstLine="420"/>
        <w:rPr>
          <w:rFonts w:ascii="宋体" w:hAnsi="宋体"/>
          <w:sz w:val="24"/>
        </w:rPr>
      </w:pPr>
      <w:r>
        <w:rPr>
          <w:rFonts w:hint="eastAsia" w:ascii="宋体" w:hAnsi="宋体" w:cs="宋体"/>
          <w:kern w:val="0"/>
          <w:sz w:val="24"/>
        </w:rPr>
        <w:t>从职业供求情况来看，操作工需求和求职人数最多，比重均最大，超过一半，从数量上缺口也最大。这一情况与去年同期及上期供求情况相似，也是我市以制造业为主的产业结构的体现。</w:t>
      </w:r>
    </w:p>
    <w:p w14:paraId="3E6F0EC8">
      <w:pPr>
        <w:adjustRightInd w:val="0"/>
        <w:snapToGrid w:val="0"/>
        <w:spacing w:line="360" w:lineRule="auto"/>
        <w:jc w:val="center"/>
        <w:rPr>
          <w:rFonts w:ascii="宋体" w:hAnsi="宋体"/>
          <w:sz w:val="24"/>
        </w:rPr>
      </w:pPr>
      <w:r>
        <w:rPr>
          <w:rFonts w:hint="eastAsia" w:ascii="宋体" w:hAnsi="宋体"/>
          <w:sz w:val="24"/>
        </w:rPr>
        <w:t>表5.</w:t>
      </w:r>
      <w:r>
        <w:rPr>
          <w:rFonts w:ascii="宋体" w:hAnsi="宋体"/>
          <w:sz w:val="24"/>
        </w:rPr>
        <w:t>按职业分组的供求人数</w:t>
      </w:r>
    </w:p>
    <w:tbl>
      <w:tblPr>
        <w:tblStyle w:val="8"/>
        <w:tblW w:w="6933" w:type="dxa"/>
        <w:jc w:val="center"/>
        <w:tblLayout w:type="fixed"/>
        <w:tblCellMar>
          <w:top w:w="0" w:type="dxa"/>
          <w:left w:w="0" w:type="dxa"/>
          <w:bottom w:w="0" w:type="dxa"/>
          <w:right w:w="0" w:type="dxa"/>
        </w:tblCellMar>
      </w:tblPr>
      <w:tblGrid>
        <w:gridCol w:w="2055"/>
        <w:gridCol w:w="936"/>
        <w:gridCol w:w="986"/>
        <w:gridCol w:w="936"/>
        <w:gridCol w:w="987"/>
        <w:gridCol w:w="1033"/>
      </w:tblGrid>
      <w:tr w14:paraId="42787718">
        <w:tblPrEx>
          <w:tblCellMar>
            <w:top w:w="0" w:type="dxa"/>
            <w:left w:w="0" w:type="dxa"/>
            <w:bottom w:w="0" w:type="dxa"/>
            <w:right w:w="0" w:type="dxa"/>
          </w:tblCellMar>
        </w:tblPrEx>
        <w:trPr>
          <w:cantSplit/>
          <w:trHeight w:val="397" w:hRule="atLeast"/>
          <w:jc w:val="center"/>
        </w:trPr>
        <w:tc>
          <w:tcPr>
            <w:tcW w:w="2055"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14:paraId="3C2893E7">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职业类别</w:t>
            </w:r>
          </w:p>
        </w:tc>
        <w:tc>
          <w:tcPr>
            <w:tcW w:w="4878"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5E60059">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劳动力供求人数比较</w:t>
            </w:r>
          </w:p>
        </w:tc>
      </w:tr>
      <w:tr w14:paraId="7761FE14">
        <w:tblPrEx>
          <w:tblCellMar>
            <w:top w:w="0" w:type="dxa"/>
            <w:left w:w="0" w:type="dxa"/>
            <w:bottom w:w="0" w:type="dxa"/>
            <w:right w:w="0" w:type="dxa"/>
          </w:tblCellMar>
        </w:tblPrEx>
        <w:trPr>
          <w:cantSplit/>
          <w:trHeight w:val="397" w:hRule="atLeast"/>
          <w:jc w:val="center"/>
        </w:trPr>
        <w:tc>
          <w:tcPr>
            <w:tcW w:w="2055" w:type="dxa"/>
            <w:vMerge w:val="continue"/>
            <w:tcBorders>
              <w:top w:val="single" w:color="auto" w:sz="8" w:space="0"/>
              <w:left w:val="single" w:color="auto" w:sz="8" w:space="0"/>
              <w:bottom w:val="single" w:color="auto" w:sz="8" w:space="0"/>
              <w:right w:val="single" w:color="auto" w:sz="8" w:space="0"/>
            </w:tcBorders>
            <w:vAlign w:val="center"/>
          </w:tcPr>
          <w:p w14:paraId="3E3FD5F2">
            <w:pPr>
              <w:widowControl/>
              <w:spacing w:line="360" w:lineRule="auto"/>
              <w:jc w:val="center"/>
              <w:rPr>
                <w:rFonts w:ascii="Verdana" w:hAnsi="Verdana" w:cs="宋体"/>
                <w:kern w:val="0"/>
                <w:sz w:val="24"/>
              </w:rPr>
            </w:pP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4F6AE96F">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第三季度</w:t>
            </w:r>
          </w:p>
          <w:p w14:paraId="24D5128D">
            <w:pPr>
              <w:widowControl/>
              <w:spacing w:line="360" w:lineRule="auto"/>
              <w:jc w:val="center"/>
              <w:rPr>
                <w:rFonts w:ascii="宋体" w:hAnsi="宋体" w:cs="宋体"/>
                <w:kern w:val="0"/>
                <w:sz w:val="24"/>
              </w:rPr>
            </w:pPr>
            <w:r>
              <w:rPr>
                <w:rFonts w:hint="eastAsia" w:ascii="宋体" w:hAnsi="宋体" w:cs="宋体"/>
                <w:kern w:val="0"/>
                <w:sz w:val="24"/>
              </w:rPr>
              <w:t>需求人数（人）</w:t>
            </w:r>
          </w:p>
        </w:tc>
        <w:tc>
          <w:tcPr>
            <w:tcW w:w="98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50356F85">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第三季度</w:t>
            </w:r>
          </w:p>
          <w:p w14:paraId="70D9C6FE">
            <w:pPr>
              <w:widowControl/>
              <w:spacing w:line="360" w:lineRule="auto"/>
              <w:jc w:val="center"/>
              <w:rPr>
                <w:rFonts w:ascii="宋体" w:hAnsi="宋体" w:cs="宋体"/>
                <w:kern w:val="0"/>
                <w:sz w:val="24"/>
              </w:rPr>
            </w:pPr>
            <w:r>
              <w:rPr>
                <w:rFonts w:hint="eastAsia" w:ascii="宋体" w:hAnsi="宋体" w:cs="宋体"/>
                <w:kern w:val="0"/>
                <w:sz w:val="24"/>
              </w:rPr>
              <w:t>需求比重  （%）</w:t>
            </w: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6AD0AEA6">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第三季度</w:t>
            </w:r>
          </w:p>
          <w:p w14:paraId="365C27CD">
            <w:pPr>
              <w:widowControl/>
              <w:spacing w:line="360" w:lineRule="auto"/>
              <w:jc w:val="center"/>
              <w:rPr>
                <w:rFonts w:ascii="宋体" w:hAnsi="宋体" w:cs="宋体"/>
                <w:kern w:val="0"/>
                <w:sz w:val="24"/>
              </w:rPr>
            </w:pPr>
            <w:r>
              <w:rPr>
                <w:rFonts w:hint="eastAsia" w:ascii="宋体" w:hAnsi="宋体" w:cs="宋体"/>
                <w:kern w:val="0"/>
                <w:sz w:val="24"/>
              </w:rPr>
              <w:t>求职人数  （人）</w:t>
            </w:r>
          </w:p>
        </w:tc>
        <w:tc>
          <w:tcPr>
            <w:tcW w:w="98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7007D50D">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第三季度</w:t>
            </w:r>
          </w:p>
          <w:p w14:paraId="46E3E989">
            <w:pPr>
              <w:widowControl/>
              <w:spacing w:line="360" w:lineRule="auto"/>
              <w:jc w:val="center"/>
              <w:rPr>
                <w:rFonts w:ascii="宋体" w:hAnsi="宋体" w:cs="宋体"/>
                <w:kern w:val="0"/>
                <w:sz w:val="24"/>
              </w:rPr>
            </w:pPr>
            <w:r>
              <w:rPr>
                <w:rFonts w:hint="eastAsia" w:ascii="宋体" w:hAnsi="宋体" w:cs="宋体"/>
                <w:kern w:val="0"/>
                <w:sz w:val="24"/>
              </w:rPr>
              <w:t>求职比重  （%）</w:t>
            </w:r>
          </w:p>
        </w:tc>
        <w:tc>
          <w:tcPr>
            <w:tcW w:w="1033"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803F58A">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第三季度</w:t>
            </w:r>
          </w:p>
          <w:p w14:paraId="2600EFF1">
            <w:pPr>
              <w:widowControl/>
              <w:spacing w:line="360" w:lineRule="auto"/>
              <w:jc w:val="center"/>
              <w:rPr>
                <w:rFonts w:ascii="宋体" w:hAnsi="宋体" w:cs="宋体"/>
                <w:kern w:val="0"/>
                <w:sz w:val="24"/>
              </w:rPr>
            </w:pPr>
            <w:r>
              <w:rPr>
                <w:rFonts w:hint="eastAsia" w:ascii="宋体" w:hAnsi="宋体" w:cs="宋体"/>
                <w:kern w:val="0"/>
                <w:sz w:val="24"/>
              </w:rPr>
              <w:t>求人倍率</w:t>
            </w:r>
          </w:p>
        </w:tc>
      </w:tr>
      <w:tr w14:paraId="67ED3CB8">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3FC73BC5">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单位负责人</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EBB7E2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202</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BFA422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0.37%</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64258D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157</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99E798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0.35%</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072BBE3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1.29 </w:t>
            </w:r>
          </w:p>
        </w:tc>
      </w:tr>
      <w:tr w14:paraId="6D09CCB0">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A8B3A15">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专业技术人员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938C4B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6287</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CBAA4A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11.59%</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1BC62E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5171</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024546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11.63%</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6B5E653B">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1.22 </w:t>
            </w:r>
          </w:p>
        </w:tc>
      </w:tr>
      <w:tr w14:paraId="102A22CA">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0446C2AF">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办事人员和有关人员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41E982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3864</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493745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7.12%</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D21433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2978</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E32501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6.70%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15AC802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1.30 </w:t>
            </w:r>
          </w:p>
        </w:tc>
      </w:tr>
      <w:tr w14:paraId="54D06583">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7A815D3">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商业和服务业人员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62914B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8782</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693798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16.19%</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73039E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6733</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9BC914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15.14%</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2F0BE475">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1.30 </w:t>
            </w:r>
          </w:p>
        </w:tc>
      </w:tr>
      <w:tr w14:paraId="5045AF31">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7796403">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农林牧渔水利生产人员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6C0E73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4753F4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759981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152DC7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5BC8901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w:t>
            </w:r>
          </w:p>
        </w:tc>
      </w:tr>
      <w:tr w14:paraId="6AA29734">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2196883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生产运输设备操作工</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947CAB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31538</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E3C610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58.13%</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1F3203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26291</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88F758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59.12%</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2545F09A">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1.20 </w:t>
            </w:r>
          </w:p>
        </w:tc>
      </w:tr>
      <w:tr w14:paraId="624DDDCC">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ECA5F88">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其他</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19C455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3583</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CB900F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6.60%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CA2D74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3138</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C0EFB9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7.06%</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50E2465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1.14 </w:t>
            </w:r>
          </w:p>
        </w:tc>
      </w:tr>
      <w:tr w14:paraId="4185E6EE">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02371901">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无要求</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B3F7E2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2F04DC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0DF6B7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3D1C81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4DC6B31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w:t>
            </w:r>
          </w:p>
        </w:tc>
      </w:tr>
      <w:tr w14:paraId="4ACFE681">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4B3F66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770E15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54256</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A23657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5EC534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44468</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519A86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79EA4C2E">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1.22 </w:t>
            </w:r>
          </w:p>
        </w:tc>
      </w:tr>
    </w:tbl>
    <w:p w14:paraId="3F07CF7D">
      <w:pPr>
        <w:adjustRightInd w:val="0"/>
        <w:snapToGrid w:val="0"/>
        <w:spacing w:line="360" w:lineRule="auto"/>
        <w:jc w:val="center"/>
        <w:rPr>
          <w:rFonts w:ascii="宋体" w:hAnsi="宋体"/>
          <w:color w:val="FF0000"/>
          <w:sz w:val="24"/>
        </w:rPr>
      </w:pPr>
    </w:p>
    <w:tbl>
      <w:tblPr>
        <w:tblStyle w:val="8"/>
        <w:tblW w:w="9109" w:type="dxa"/>
        <w:tblInd w:w="93" w:type="dxa"/>
        <w:tblLayout w:type="fixed"/>
        <w:tblCellMar>
          <w:top w:w="0" w:type="dxa"/>
          <w:left w:w="108" w:type="dxa"/>
          <w:bottom w:w="0" w:type="dxa"/>
          <w:right w:w="108" w:type="dxa"/>
        </w:tblCellMar>
      </w:tblPr>
      <w:tblGrid>
        <w:gridCol w:w="9109"/>
      </w:tblGrid>
      <w:tr w14:paraId="32990EB2">
        <w:tblPrEx>
          <w:tblCellMar>
            <w:top w:w="0" w:type="dxa"/>
            <w:left w:w="108" w:type="dxa"/>
            <w:bottom w:w="0" w:type="dxa"/>
            <w:right w:w="108" w:type="dxa"/>
          </w:tblCellMar>
        </w:tblPrEx>
        <w:trPr>
          <w:trHeight w:val="1212" w:hRule="atLeast"/>
        </w:trPr>
        <w:tc>
          <w:tcPr>
            <w:tcW w:w="9109" w:type="dxa"/>
            <w:tcBorders>
              <w:top w:val="nil"/>
              <w:left w:val="nil"/>
              <w:bottom w:val="nil"/>
              <w:right w:val="nil"/>
            </w:tcBorders>
            <w:shd w:val="clear" w:color="auto" w:fill="auto"/>
            <w:vAlign w:val="center"/>
          </w:tcPr>
          <w:p w14:paraId="12073EB2">
            <w:pPr>
              <w:widowControl/>
              <w:spacing w:line="360" w:lineRule="auto"/>
              <w:ind w:right="252" w:rightChars="120"/>
              <w:jc w:val="center"/>
              <w:rPr>
                <w:rFonts w:ascii="宋体" w:hAnsi="宋体"/>
                <w:sz w:val="24"/>
              </w:rPr>
            </w:pPr>
            <w:r>
              <w:rPr>
                <w:rFonts w:hint="eastAsia" w:ascii="宋体" w:hAnsi="宋体"/>
                <w:sz w:val="24"/>
              </w:rPr>
              <w:t>表6</w:t>
            </w:r>
            <w:r>
              <w:rPr>
                <w:rFonts w:hint="eastAsia" w:ascii="宋体" w:hAnsi="宋体"/>
                <w:sz w:val="24"/>
                <w:lang w:val="en-US" w:eastAsia="zh-CN"/>
              </w:rPr>
              <w:t>.</w:t>
            </w:r>
            <w:r>
              <w:rPr>
                <w:rFonts w:hint="eastAsia" w:ascii="宋体" w:hAnsi="宋体"/>
                <w:sz w:val="24"/>
              </w:rPr>
              <w:t>需求大于求职缺口最大的前十个职业</w:t>
            </w:r>
          </w:p>
          <w:tbl>
            <w:tblPr>
              <w:tblStyle w:val="8"/>
              <w:tblpPr w:leftFromText="180" w:rightFromText="180" w:vertAnchor="text" w:horzAnchor="page" w:tblpXSpec="center" w:tblpY="143"/>
              <w:tblOverlap w:val="never"/>
              <w:tblW w:w="8888" w:type="dxa"/>
              <w:jc w:val="center"/>
              <w:shd w:val="clear" w:color="auto" w:fill="DAEEF3" w:themeFill="accent5" w:themeFillTint="33"/>
              <w:tblLayout w:type="fixed"/>
              <w:tblCellMar>
                <w:top w:w="0" w:type="dxa"/>
                <w:left w:w="108" w:type="dxa"/>
                <w:bottom w:w="0" w:type="dxa"/>
                <w:right w:w="108" w:type="dxa"/>
              </w:tblCellMar>
            </w:tblPr>
            <w:tblGrid>
              <w:gridCol w:w="458"/>
              <w:gridCol w:w="1872"/>
              <w:gridCol w:w="1494"/>
              <w:gridCol w:w="1519"/>
              <w:gridCol w:w="1350"/>
              <w:gridCol w:w="1012"/>
              <w:gridCol w:w="1183"/>
            </w:tblGrid>
            <w:tr w14:paraId="74D7D582">
              <w:tblPrEx>
                <w:shd w:val="clear" w:color="auto" w:fill="DAEEF3" w:themeFill="accent5" w:themeFillTint="33"/>
                <w:tblCellMar>
                  <w:top w:w="0" w:type="dxa"/>
                  <w:left w:w="108" w:type="dxa"/>
                  <w:bottom w:w="0" w:type="dxa"/>
                  <w:right w:w="108" w:type="dxa"/>
                </w:tblCellMar>
              </w:tblPrEx>
              <w:trPr>
                <w:trHeight w:val="447" w:hRule="atLeast"/>
                <w:jc w:val="center"/>
              </w:trPr>
              <w:tc>
                <w:tcPr>
                  <w:tcW w:w="2330"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040B3B51">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94"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493ED927">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064"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14:paraId="7E272FA6">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14:paraId="56E9862A">
              <w:tblPrEx>
                <w:shd w:val="clear" w:color="auto" w:fill="DAEEF3" w:themeFill="accent5" w:themeFillTint="33"/>
                <w:tblCellMar>
                  <w:top w:w="0" w:type="dxa"/>
                  <w:left w:w="108" w:type="dxa"/>
                  <w:bottom w:w="0" w:type="dxa"/>
                  <w:right w:w="108" w:type="dxa"/>
                </w:tblCellMar>
              </w:tblPrEx>
              <w:trPr>
                <w:trHeight w:val="447" w:hRule="atLeast"/>
                <w:jc w:val="center"/>
              </w:trPr>
              <w:tc>
                <w:tcPr>
                  <w:tcW w:w="2330"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5C15FF12">
                  <w:pPr>
                    <w:widowControl/>
                    <w:spacing w:line="360" w:lineRule="auto"/>
                    <w:jc w:val="left"/>
                    <w:rPr>
                      <w:rFonts w:ascii="宋体" w:hAnsi="宋体" w:cs="宋体"/>
                      <w:b/>
                      <w:bCs/>
                      <w:kern w:val="0"/>
                      <w:sz w:val="24"/>
                    </w:rPr>
                  </w:pPr>
                </w:p>
              </w:tc>
              <w:tc>
                <w:tcPr>
                  <w:tcW w:w="1494"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25337552">
                  <w:pPr>
                    <w:widowControl/>
                    <w:spacing w:line="360" w:lineRule="auto"/>
                    <w:jc w:val="left"/>
                    <w:rPr>
                      <w:rFonts w:ascii="宋体" w:hAnsi="宋体" w:cs="宋体"/>
                      <w:b/>
                      <w:bCs/>
                      <w:kern w:val="0"/>
                      <w:sz w:val="24"/>
                    </w:rPr>
                  </w:pPr>
                </w:p>
              </w:tc>
              <w:tc>
                <w:tcPr>
                  <w:tcW w:w="1519" w:type="dxa"/>
                  <w:tcBorders>
                    <w:top w:val="nil"/>
                    <w:left w:val="nil"/>
                    <w:bottom w:val="single" w:color="auto" w:sz="4" w:space="0"/>
                    <w:right w:val="single" w:color="auto" w:sz="4" w:space="0"/>
                  </w:tcBorders>
                  <w:shd w:val="clear" w:color="auto" w:fill="92CDDC" w:themeFill="accent5" w:themeFillTint="99"/>
                  <w:noWrap/>
                  <w:vAlign w:val="center"/>
                </w:tcPr>
                <w:p w14:paraId="0A009BC0">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350" w:type="dxa"/>
                  <w:tcBorders>
                    <w:top w:val="nil"/>
                    <w:left w:val="nil"/>
                    <w:bottom w:val="single" w:color="auto" w:sz="4" w:space="0"/>
                    <w:right w:val="single" w:color="auto" w:sz="4" w:space="0"/>
                  </w:tcBorders>
                  <w:shd w:val="clear" w:color="auto" w:fill="92CDDC" w:themeFill="accent5" w:themeFillTint="99"/>
                  <w:noWrap/>
                  <w:vAlign w:val="center"/>
                </w:tcPr>
                <w:p w14:paraId="61FD3503">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012" w:type="dxa"/>
                  <w:tcBorders>
                    <w:top w:val="nil"/>
                    <w:left w:val="nil"/>
                    <w:bottom w:val="single" w:color="auto" w:sz="4" w:space="0"/>
                    <w:right w:val="single" w:color="auto" w:sz="4" w:space="0"/>
                  </w:tcBorders>
                  <w:shd w:val="clear" w:color="auto" w:fill="92CDDC" w:themeFill="accent5" w:themeFillTint="99"/>
                  <w:noWrap/>
                  <w:vAlign w:val="center"/>
                </w:tcPr>
                <w:p w14:paraId="67CBB324">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183" w:type="dxa"/>
                  <w:tcBorders>
                    <w:top w:val="nil"/>
                    <w:left w:val="nil"/>
                    <w:bottom w:val="single" w:color="auto" w:sz="4" w:space="0"/>
                    <w:right w:val="single" w:color="auto" w:sz="4" w:space="0"/>
                  </w:tcBorders>
                  <w:shd w:val="clear" w:color="auto" w:fill="92CDDC" w:themeFill="accent5" w:themeFillTint="99"/>
                  <w:noWrap/>
                  <w:vAlign w:val="center"/>
                </w:tcPr>
                <w:p w14:paraId="20A99462">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14:paraId="6D5B7DCF">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138F8ED1">
                  <w:pPr>
                    <w:jc w:val="center"/>
                    <w:rPr>
                      <w:rFonts w:hint="eastAsia"/>
                      <w:sz w:val="24"/>
                      <w:lang w:val="en-US" w:eastAsia="zh-CN"/>
                    </w:rPr>
                  </w:pPr>
                  <w:r>
                    <w:rPr>
                      <w:rFonts w:hint="eastAsia"/>
                      <w:sz w:val="24"/>
                      <w:lang w:val="en-US" w:eastAsia="zh-CN"/>
                    </w:rPr>
                    <w:t>1</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603580D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纺纱工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709C224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6-04-02-01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0CFD0B0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1303</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3009BD5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798</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7E5384D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505</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3D24DAA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1.63 </w:t>
                  </w:r>
                </w:p>
              </w:tc>
            </w:tr>
            <w:tr w14:paraId="05A4067B">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42E67B8">
                  <w:pPr>
                    <w:jc w:val="center"/>
                    <w:rPr>
                      <w:rFonts w:hint="eastAsia"/>
                      <w:sz w:val="24"/>
                      <w:lang w:val="en-US" w:eastAsia="zh-CN"/>
                    </w:rPr>
                  </w:pPr>
                  <w:r>
                    <w:rPr>
                      <w:rFonts w:hint="eastAsia"/>
                      <w:sz w:val="24"/>
                      <w:lang w:val="en-US" w:eastAsia="zh-CN"/>
                    </w:rPr>
                    <w:t>2</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535CF1A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冲压工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40FB805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6-18-01-12</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359D948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1100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1D6970C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634</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30278F6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466</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1C12B30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1.74 </w:t>
                  </w:r>
                </w:p>
              </w:tc>
            </w:tr>
            <w:tr w14:paraId="079639C3">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2B36C764">
                  <w:pPr>
                    <w:jc w:val="center"/>
                    <w:rPr>
                      <w:rFonts w:hint="eastAsia"/>
                      <w:sz w:val="24"/>
                      <w:lang w:val="en-US" w:eastAsia="zh-CN"/>
                    </w:rPr>
                  </w:pPr>
                  <w:r>
                    <w:rPr>
                      <w:rFonts w:hint="eastAsia"/>
                      <w:sz w:val="24"/>
                      <w:lang w:val="en-US" w:eastAsia="zh-CN"/>
                    </w:rPr>
                    <w:t>3</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4EF6AF3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缝纫工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141F712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6-05-01-03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40A6330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1120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3C33D0F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659</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4BD400A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461</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4B10AD0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1.70 </w:t>
                  </w:r>
                </w:p>
              </w:tc>
            </w:tr>
            <w:tr w14:paraId="04810106">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4537570D">
                  <w:pPr>
                    <w:jc w:val="center"/>
                    <w:rPr>
                      <w:rFonts w:hint="eastAsia"/>
                      <w:sz w:val="24"/>
                      <w:lang w:val="en-US" w:eastAsia="zh-CN"/>
                    </w:rPr>
                  </w:pPr>
                  <w:r>
                    <w:rPr>
                      <w:rFonts w:hint="eastAsia"/>
                      <w:sz w:val="24"/>
                      <w:lang w:val="en-US" w:eastAsia="zh-CN"/>
                    </w:rPr>
                    <w:t>4</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74823F8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焊工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72CE9E8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6-18-02-04</w:t>
                  </w:r>
                </w:p>
              </w:tc>
              <w:tc>
                <w:tcPr>
                  <w:tcW w:w="1519" w:type="dxa"/>
                  <w:tcBorders>
                    <w:top w:val="nil"/>
                    <w:left w:val="nil"/>
                    <w:bottom w:val="nil"/>
                    <w:right w:val="single" w:color="auto" w:sz="4" w:space="0"/>
                  </w:tcBorders>
                  <w:shd w:val="clear" w:color="auto" w:fill="DAEEF3" w:themeFill="accent5" w:themeFillTint="33"/>
                  <w:noWrap/>
                  <w:vAlign w:val="center"/>
                </w:tcPr>
                <w:p w14:paraId="755E27F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985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144C79E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530</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714A052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455</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04B0FC9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1.86 </w:t>
                  </w:r>
                </w:p>
              </w:tc>
            </w:tr>
            <w:tr w14:paraId="3D359DB3">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1F5D73CF">
                  <w:pPr>
                    <w:jc w:val="center"/>
                    <w:rPr>
                      <w:rFonts w:hint="eastAsia"/>
                      <w:sz w:val="24"/>
                      <w:lang w:val="en-US" w:eastAsia="zh-CN"/>
                    </w:rPr>
                  </w:pPr>
                  <w:r>
                    <w:rPr>
                      <w:rFonts w:hint="eastAsia"/>
                      <w:sz w:val="24"/>
                      <w:lang w:val="en-US" w:eastAsia="zh-CN"/>
                    </w:rPr>
                    <w:t>5</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7AB1B55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电工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6A90EB8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6-31-01-03</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14:paraId="20375B3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900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0BE6D3D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561</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14DBC3C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339</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7E098CD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1.60 </w:t>
                  </w:r>
                </w:p>
              </w:tc>
            </w:tr>
            <w:tr w14:paraId="30865022">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1BEAFAD9">
                  <w:pPr>
                    <w:jc w:val="center"/>
                    <w:rPr>
                      <w:rFonts w:hint="eastAsia"/>
                      <w:sz w:val="24"/>
                      <w:lang w:val="en-US" w:eastAsia="zh-CN"/>
                    </w:rPr>
                  </w:pPr>
                  <w:r>
                    <w:rPr>
                      <w:rFonts w:hint="eastAsia"/>
                      <w:sz w:val="24"/>
                      <w:lang w:val="en-US" w:eastAsia="zh-CN"/>
                    </w:rPr>
                    <w:t>6</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7F6AD3F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安全员</w:t>
                  </w:r>
                </w:p>
              </w:tc>
              <w:tc>
                <w:tcPr>
                  <w:tcW w:w="1494" w:type="dxa"/>
                  <w:tcBorders>
                    <w:top w:val="nil"/>
                    <w:left w:val="nil"/>
                    <w:bottom w:val="nil"/>
                    <w:right w:val="nil"/>
                  </w:tcBorders>
                  <w:shd w:val="clear" w:color="auto" w:fill="DAEEF3" w:themeFill="accent5" w:themeFillTint="33"/>
                  <w:noWrap/>
                  <w:vAlign w:val="center"/>
                </w:tcPr>
                <w:p w14:paraId="2B0BE58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6-31-06-00</w:t>
                  </w:r>
                </w:p>
              </w:tc>
              <w:tc>
                <w:tcPr>
                  <w:tcW w:w="1519" w:type="dxa"/>
                  <w:tcBorders>
                    <w:top w:val="nil"/>
                    <w:left w:val="single" w:color="auto" w:sz="4" w:space="0"/>
                    <w:bottom w:val="nil"/>
                    <w:right w:val="single" w:color="auto" w:sz="4" w:space="0"/>
                  </w:tcBorders>
                  <w:shd w:val="clear" w:color="auto" w:fill="DAEEF3" w:themeFill="accent5" w:themeFillTint="33"/>
                  <w:noWrap/>
                  <w:vAlign w:val="center"/>
                </w:tcPr>
                <w:p w14:paraId="710C197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717</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358F9D9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417</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171A172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162EB0F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1.72 </w:t>
                  </w:r>
                </w:p>
              </w:tc>
            </w:tr>
            <w:tr w14:paraId="760C5B2C">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473C272">
                  <w:pPr>
                    <w:jc w:val="center"/>
                    <w:rPr>
                      <w:rFonts w:hint="eastAsia"/>
                      <w:sz w:val="24"/>
                      <w:lang w:val="en-US" w:eastAsia="zh-CN"/>
                    </w:rPr>
                  </w:pPr>
                  <w:r>
                    <w:rPr>
                      <w:rFonts w:hint="eastAsia"/>
                      <w:sz w:val="24"/>
                      <w:lang w:val="en-US" w:eastAsia="zh-CN"/>
                    </w:rPr>
                    <w:t>7</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5520AFB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车工</w:t>
                  </w:r>
                </w:p>
              </w:tc>
              <w:tc>
                <w:tcPr>
                  <w:tcW w:w="1494"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14:paraId="24924A4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6-18-01-01</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14:paraId="1F7EAD7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594</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5B8E3FA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324</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1CDEDA4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270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3D5BA29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1.83 </w:t>
                  </w:r>
                </w:p>
              </w:tc>
            </w:tr>
            <w:tr w14:paraId="52386A98">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2EC1FE50">
                  <w:pPr>
                    <w:jc w:val="center"/>
                    <w:rPr>
                      <w:rFonts w:hint="eastAsia"/>
                      <w:sz w:val="24"/>
                      <w:lang w:val="en-US" w:eastAsia="zh-CN"/>
                    </w:rPr>
                  </w:pPr>
                  <w:r>
                    <w:rPr>
                      <w:rFonts w:hint="eastAsia"/>
                      <w:sz w:val="24"/>
                      <w:lang w:val="en-US" w:eastAsia="zh-CN"/>
                    </w:rPr>
                    <w:t>8</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1B5BD92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铣工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53D6288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6-18-01-02</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25B81E9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900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188AA32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699</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2B4839E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201</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2157045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1.29 </w:t>
                  </w:r>
                </w:p>
              </w:tc>
            </w:tr>
            <w:tr w14:paraId="581CE333">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2177FAEF">
                  <w:pPr>
                    <w:jc w:val="center"/>
                    <w:rPr>
                      <w:rFonts w:hint="eastAsia"/>
                      <w:sz w:val="24"/>
                      <w:lang w:val="en-US" w:eastAsia="zh-CN"/>
                    </w:rPr>
                  </w:pPr>
                  <w:r>
                    <w:rPr>
                      <w:rFonts w:hint="eastAsia"/>
                      <w:sz w:val="24"/>
                      <w:lang w:val="en-US" w:eastAsia="zh-CN"/>
                    </w:rPr>
                    <w:t>9</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26EC667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机修钳工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3B8C017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6-31-01-02</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52F07F5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659</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0ED100E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462</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3533FAD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197</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3BA8EB8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1.43 </w:t>
                  </w:r>
                </w:p>
              </w:tc>
            </w:tr>
            <w:tr w14:paraId="55E2FEBB">
              <w:tblPrEx>
                <w:shd w:val="clear" w:color="auto" w:fill="DAEEF3" w:themeFill="accent5" w:themeFillTint="33"/>
                <w:tblCellMar>
                  <w:top w:w="0" w:type="dxa"/>
                  <w:left w:w="108" w:type="dxa"/>
                  <w:bottom w:w="0" w:type="dxa"/>
                  <w:right w:w="108" w:type="dxa"/>
                </w:tblCellMar>
              </w:tblPrEx>
              <w:trPr>
                <w:trHeight w:val="45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85B66F8">
                  <w:pPr>
                    <w:jc w:val="center"/>
                    <w:rPr>
                      <w:rFonts w:hint="eastAsia"/>
                      <w:sz w:val="24"/>
                      <w:lang w:val="en-US" w:eastAsia="zh-CN"/>
                    </w:rPr>
                  </w:pPr>
                  <w:r>
                    <w:rPr>
                      <w:rFonts w:hint="eastAsia"/>
                      <w:sz w:val="24"/>
                      <w:lang w:val="en-US" w:eastAsia="zh-CN"/>
                    </w:rPr>
                    <w:t>10</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28B9820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包装工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7E9DDA7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6-31-05-00</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7D5D31E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716</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30DFD23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543</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4482673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173</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00F0890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1.32 </w:t>
                  </w:r>
                </w:p>
              </w:tc>
            </w:tr>
          </w:tbl>
          <w:p w14:paraId="30C4904D">
            <w:pPr>
              <w:widowControl/>
              <w:spacing w:line="360" w:lineRule="auto"/>
              <w:ind w:right="252" w:rightChars="120"/>
              <w:jc w:val="center"/>
              <w:rPr>
                <w:rFonts w:ascii="宋体" w:hAnsi="宋体"/>
                <w:color w:val="FF0000"/>
                <w:sz w:val="24"/>
              </w:rPr>
            </w:pPr>
          </w:p>
          <w:p w14:paraId="4E9DE1D1">
            <w:pPr>
              <w:widowControl/>
              <w:spacing w:line="360" w:lineRule="auto"/>
              <w:ind w:right="252" w:rightChars="120"/>
              <w:jc w:val="center"/>
              <w:rPr>
                <w:rFonts w:ascii="宋体" w:hAnsi="宋体" w:cs="宋体"/>
                <w:b/>
                <w:bCs/>
                <w:color w:val="FF0000"/>
                <w:kern w:val="0"/>
                <w:sz w:val="24"/>
              </w:rPr>
            </w:pPr>
          </w:p>
        </w:tc>
      </w:tr>
    </w:tbl>
    <w:p w14:paraId="2FF2C2ED">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7</w:t>
      </w:r>
      <w:r>
        <w:rPr>
          <w:rFonts w:hint="eastAsia" w:ascii="宋体" w:hAnsi="宋体"/>
          <w:sz w:val="24"/>
          <w:lang w:val="en-US" w:eastAsia="zh-CN"/>
        </w:rPr>
        <w:t>.</w:t>
      </w:r>
      <w:r>
        <w:rPr>
          <w:rFonts w:hint="eastAsia" w:ascii="宋体" w:hAnsi="宋体"/>
          <w:sz w:val="24"/>
        </w:rPr>
        <w:t>需求小于求职缺口最大的十个职业</w:t>
      </w:r>
    </w:p>
    <w:tbl>
      <w:tblPr>
        <w:tblStyle w:val="8"/>
        <w:tblW w:w="9555" w:type="dxa"/>
        <w:jc w:val="center"/>
        <w:shd w:val="clear" w:color="auto" w:fill="DAEEF3" w:themeFill="accent5" w:themeFillTint="33"/>
        <w:tblLayout w:type="fixed"/>
        <w:tblCellMar>
          <w:top w:w="0" w:type="dxa"/>
          <w:left w:w="108" w:type="dxa"/>
          <w:bottom w:w="0" w:type="dxa"/>
          <w:right w:w="108" w:type="dxa"/>
        </w:tblCellMar>
      </w:tblPr>
      <w:tblGrid>
        <w:gridCol w:w="458"/>
        <w:gridCol w:w="2199"/>
        <w:gridCol w:w="1487"/>
        <w:gridCol w:w="1487"/>
        <w:gridCol w:w="1487"/>
        <w:gridCol w:w="1126"/>
        <w:gridCol w:w="1311"/>
      </w:tblGrid>
      <w:tr w14:paraId="6642B32D">
        <w:tblPrEx>
          <w:tblCellMar>
            <w:top w:w="0" w:type="dxa"/>
            <w:left w:w="108" w:type="dxa"/>
            <w:bottom w:w="0" w:type="dxa"/>
            <w:right w:w="108" w:type="dxa"/>
          </w:tblCellMar>
        </w:tblPrEx>
        <w:trPr>
          <w:trHeight w:val="402" w:hRule="atLeast"/>
          <w:jc w:val="center"/>
        </w:trPr>
        <w:tc>
          <w:tcPr>
            <w:tcW w:w="2657"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7DD85940">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87"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7AC97F0A">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411"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14:paraId="058DDC4A">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14:paraId="1280DC28">
        <w:tblPrEx>
          <w:shd w:val="clear" w:color="auto" w:fill="DAEEF3" w:themeFill="accent5" w:themeFillTint="33"/>
          <w:tblCellMar>
            <w:top w:w="0" w:type="dxa"/>
            <w:left w:w="108" w:type="dxa"/>
            <w:bottom w:w="0" w:type="dxa"/>
            <w:right w:w="108" w:type="dxa"/>
          </w:tblCellMar>
        </w:tblPrEx>
        <w:trPr>
          <w:trHeight w:val="390" w:hRule="atLeast"/>
          <w:jc w:val="center"/>
        </w:trPr>
        <w:tc>
          <w:tcPr>
            <w:tcW w:w="2657"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621D960C">
            <w:pPr>
              <w:widowControl/>
              <w:spacing w:line="360" w:lineRule="auto"/>
              <w:jc w:val="left"/>
              <w:rPr>
                <w:rFonts w:ascii="宋体" w:hAnsi="宋体" w:cs="宋体"/>
                <w:b/>
                <w:bCs/>
                <w:kern w:val="0"/>
                <w:sz w:val="24"/>
              </w:rPr>
            </w:pPr>
          </w:p>
        </w:tc>
        <w:tc>
          <w:tcPr>
            <w:tcW w:w="1487"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0EEAC7BD">
            <w:pPr>
              <w:widowControl/>
              <w:spacing w:line="360" w:lineRule="auto"/>
              <w:jc w:val="left"/>
              <w:rPr>
                <w:rFonts w:ascii="宋体" w:hAnsi="宋体" w:cs="宋体"/>
                <w:b/>
                <w:bCs/>
                <w:kern w:val="0"/>
                <w:sz w:val="24"/>
              </w:rPr>
            </w:pP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14:paraId="2AEE2E07">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14:paraId="020A825C">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126" w:type="dxa"/>
            <w:tcBorders>
              <w:top w:val="nil"/>
              <w:left w:val="nil"/>
              <w:bottom w:val="single" w:color="auto" w:sz="4" w:space="0"/>
              <w:right w:val="single" w:color="auto" w:sz="4" w:space="0"/>
            </w:tcBorders>
            <w:shd w:val="clear" w:color="auto" w:fill="92CDDC" w:themeFill="accent5" w:themeFillTint="99"/>
            <w:noWrap/>
            <w:vAlign w:val="center"/>
          </w:tcPr>
          <w:p w14:paraId="0B44712C">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311" w:type="dxa"/>
            <w:tcBorders>
              <w:top w:val="nil"/>
              <w:left w:val="nil"/>
              <w:bottom w:val="single" w:color="auto" w:sz="4" w:space="0"/>
              <w:right w:val="single" w:color="auto" w:sz="4" w:space="0"/>
            </w:tcBorders>
            <w:shd w:val="clear" w:color="auto" w:fill="92CDDC" w:themeFill="accent5" w:themeFillTint="99"/>
            <w:noWrap/>
            <w:vAlign w:val="center"/>
          </w:tcPr>
          <w:p w14:paraId="3BCCA087">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14:paraId="6CA75B33">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2CD2633B">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0EC2919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秘书</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275B846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3-01-02-02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697BFE9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E2F871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612</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15EC678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-310</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2E6001A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0.49 </w:t>
            </w:r>
          </w:p>
        </w:tc>
      </w:tr>
      <w:tr w14:paraId="6D1E1EFD">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645B28DE">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06DF2DB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采购员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26FAF7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45F73D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280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DCCCA3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579</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4022E16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-299</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2991EE1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0.48 </w:t>
            </w:r>
          </w:p>
        </w:tc>
      </w:tr>
      <w:tr w14:paraId="64D27FE7">
        <w:tblPrEx>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4E9EEE36">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11A6E68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行政办事员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068892A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A2AAC5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260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7D6B2BB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506</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6AA6FE9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-246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05159A0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0.51 </w:t>
            </w:r>
          </w:p>
        </w:tc>
      </w:tr>
      <w:tr w14:paraId="4375AD06">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60599F95">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7D90D1E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人力资源管理专业人员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502E0B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2-06-08-01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0253BC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211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3DCCD5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441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15BB764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-230</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34EE80D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0.48 </w:t>
            </w:r>
          </w:p>
        </w:tc>
      </w:tr>
      <w:tr w14:paraId="3ECFE085">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162548BB">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2E01053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仓储管理员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74E56E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4-02-06-01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949680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111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DA5BE4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327</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6A1C83C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-216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3117C1A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0.34 </w:t>
            </w:r>
          </w:p>
        </w:tc>
      </w:tr>
      <w:tr w14:paraId="664585B3">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7D16B8D">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014DA76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数字媒体艺术专业人员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104A07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2-09-06-07</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3171AC9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243</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912C65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438</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115A3E2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-195</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3C5BB34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0.55 </w:t>
            </w:r>
          </w:p>
        </w:tc>
      </w:tr>
      <w:tr w14:paraId="715EF24D">
        <w:tblPrEx>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684AACF9">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6CD8408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会计专业人员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F5806F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2-06-03-00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2A747D1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189</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3F6C0C2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285</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3164CCE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2E3F64F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0.66 </w:t>
            </w:r>
          </w:p>
        </w:tc>
      </w:tr>
      <w:tr w14:paraId="6928A47B">
        <w:tblPrEx>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79124D02">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17A8B4D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证券交易员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4ADC1B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4-05-02-01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E90235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105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144C6E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198</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2A93E78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-93</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6F4241F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0.53 </w:t>
            </w:r>
          </w:p>
        </w:tc>
      </w:tr>
      <w:tr w14:paraId="6394B46D">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5AF1FEE4">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1182E2B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广告设计师</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059C906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4-08-08-08</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7871A30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74</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6C99C3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144</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3D19589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-70</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55CBC86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0.51 </w:t>
            </w:r>
          </w:p>
        </w:tc>
      </w:tr>
      <w:tr w14:paraId="1D230274">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553E138B">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05D5A75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物业管理员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05672B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4-06-01-01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3F20BA0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110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65AEF4F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169</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7D398A5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-59</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21581AD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0.65 </w:t>
            </w:r>
          </w:p>
        </w:tc>
      </w:tr>
    </w:tbl>
    <w:p w14:paraId="4EC4FE2D">
      <w:pPr>
        <w:adjustRightInd w:val="0"/>
        <w:snapToGrid w:val="0"/>
        <w:spacing w:line="360" w:lineRule="auto"/>
        <w:jc w:val="both"/>
        <w:rPr>
          <w:rFonts w:ascii="宋体" w:hAnsi="宋体"/>
          <w:sz w:val="24"/>
        </w:rPr>
      </w:pPr>
    </w:p>
    <w:p w14:paraId="76127B37">
      <w:pPr>
        <w:widowControl/>
        <w:spacing w:before="100" w:beforeAutospacing="1" w:after="100" w:afterAutospacing="1" w:line="360" w:lineRule="auto"/>
        <w:ind w:firstLine="480" w:firstLineChars="200"/>
        <w:jc w:val="left"/>
        <w:rPr>
          <w:rFonts w:ascii="宋体" w:hAnsi="宋体"/>
          <w:color w:val="FF0000"/>
          <w:sz w:val="24"/>
        </w:rPr>
      </w:pPr>
      <w:r>
        <w:rPr>
          <w:rFonts w:hint="eastAsia" w:ascii="宋体" w:hAnsi="宋体" w:cs="宋体"/>
          <w:kern w:val="0"/>
          <w:sz w:val="24"/>
        </w:rPr>
        <w:t>从表6、表7反映出，</w:t>
      </w:r>
      <w:r>
        <w:rPr>
          <w:rFonts w:hint="eastAsia" w:ascii="宋体" w:hAnsi="宋体" w:cs="宋体"/>
          <w:kern w:val="0"/>
          <w:sz w:val="24"/>
          <w:lang w:eastAsia="zh-CN"/>
        </w:rPr>
        <w:t>第三季度</w:t>
      </w:r>
      <w:r>
        <w:rPr>
          <w:rFonts w:hint="eastAsia" w:ascii="宋体" w:hAnsi="宋体" w:cs="宋体"/>
          <w:kern w:val="0"/>
          <w:sz w:val="24"/>
        </w:rPr>
        <w:t>需求缺口排名前三位的是：</w:t>
      </w:r>
      <w:r>
        <w:rPr>
          <w:rFonts w:hint="eastAsia" w:ascii="宋体" w:hAnsi="宋体" w:cs="宋体"/>
          <w:kern w:val="0"/>
          <w:sz w:val="24"/>
          <w:lang w:val="en-US" w:eastAsia="zh-CN"/>
        </w:rPr>
        <w:t>纺纱工、冲压工</w:t>
      </w:r>
      <w:r>
        <w:rPr>
          <w:rFonts w:hint="eastAsia" w:ascii="宋体" w:hAnsi="宋体" w:cs="宋体"/>
          <w:kern w:val="0"/>
          <w:sz w:val="24"/>
        </w:rPr>
        <w:t>、</w:t>
      </w:r>
      <w:r>
        <w:rPr>
          <w:rFonts w:hint="eastAsia" w:ascii="宋体" w:hAnsi="宋体" w:cs="宋体"/>
          <w:kern w:val="0"/>
          <w:sz w:val="24"/>
          <w:lang w:val="en-US" w:eastAsia="zh-CN"/>
        </w:rPr>
        <w:t>缝纫工</w:t>
      </w:r>
      <w:r>
        <w:rPr>
          <w:rFonts w:hint="eastAsia" w:ascii="宋体" w:hAnsi="宋体" w:cs="宋体"/>
          <w:kern w:val="0"/>
          <w:sz w:val="24"/>
        </w:rPr>
        <w:t>，与去年同期及上期情况基本一致，说明这些工种需求量较大，亦与我市产业结构的分布吻合，一线操作工种依旧占我市人力资源市场需求的主体位置。</w:t>
      </w:r>
    </w:p>
    <w:p w14:paraId="3DA0F4EF">
      <w:pPr>
        <w:adjustRightInd w:val="0"/>
        <w:snapToGrid w:val="0"/>
        <w:spacing w:line="360" w:lineRule="auto"/>
        <w:ind w:firstLine="482" w:firstLineChars="200"/>
        <w:rPr>
          <w:rFonts w:ascii="宋体" w:hAnsi="宋体"/>
          <w:b/>
          <w:sz w:val="24"/>
        </w:rPr>
      </w:pPr>
      <w:r>
        <w:rPr>
          <w:rFonts w:hint="eastAsia" w:ascii="宋体" w:hAnsi="宋体"/>
          <w:b/>
          <w:sz w:val="24"/>
        </w:rPr>
        <w:t>（五）</w:t>
      </w:r>
      <w:r>
        <w:rPr>
          <w:rFonts w:ascii="宋体" w:hAnsi="宋体"/>
          <w:b/>
          <w:sz w:val="24"/>
        </w:rPr>
        <w:t>求职人员分类</w:t>
      </w:r>
    </w:p>
    <w:p w14:paraId="0F5BA4BC">
      <w:pPr>
        <w:adjustRightInd w:val="0"/>
        <w:snapToGrid w:val="0"/>
        <w:spacing w:line="360" w:lineRule="auto"/>
        <w:ind w:firstLine="480" w:firstLineChars="200"/>
        <w:rPr>
          <w:rFonts w:hint="eastAsia" w:ascii="宋体" w:hAnsi="宋体"/>
          <w:sz w:val="24"/>
        </w:rPr>
      </w:pPr>
      <w:r>
        <w:rPr>
          <w:rFonts w:hint="eastAsia" w:ascii="宋体" w:hAnsi="宋体" w:cs="宋体"/>
          <w:kern w:val="0"/>
          <w:sz w:val="24"/>
        </w:rPr>
        <w:t>根据求职人员类别分析，</w:t>
      </w:r>
      <w:r>
        <w:rPr>
          <w:rFonts w:hint="eastAsia" w:ascii="宋体" w:hAnsi="宋体" w:cs="宋体"/>
          <w:kern w:val="0"/>
          <w:sz w:val="24"/>
          <w:lang w:eastAsia="zh-CN"/>
        </w:rPr>
        <w:t>第三季度</w:t>
      </w:r>
      <w:r>
        <w:rPr>
          <w:rFonts w:hint="eastAsia" w:ascii="宋体" w:hAnsi="宋体" w:cs="宋体"/>
          <w:kern w:val="0"/>
          <w:sz w:val="24"/>
        </w:rPr>
        <w:t>中列前三位的求职者分别是外埠人员</w:t>
      </w:r>
      <w:r>
        <w:rPr>
          <w:rFonts w:hint="eastAsia" w:ascii="宋体" w:hAnsi="宋体" w:cs="宋体"/>
          <w:kern w:val="0"/>
          <w:sz w:val="24"/>
          <w:lang w:val="en-US" w:eastAsia="zh-CN"/>
        </w:rPr>
        <w:t>33.42</w:t>
      </w:r>
      <w:r>
        <w:rPr>
          <w:rFonts w:hint="eastAsia" w:ascii="宋体" w:hAnsi="宋体" w:cs="宋体"/>
          <w:kern w:val="0"/>
          <w:sz w:val="24"/>
        </w:rPr>
        <w:t>%，失业人员</w:t>
      </w:r>
      <w:r>
        <w:rPr>
          <w:rFonts w:hint="eastAsia" w:ascii="宋体" w:hAnsi="宋体" w:cs="宋体"/>
          <w:kern w:val="0"/>
          <w:sz w:val="24"/>
          <w:lang w:val="en-US" w:eastAsia="zh-CN"/>
        </w:rPr>
        <w:t>23.01%</w:t>
      </w:r>
      <w:r>
        <w:rPr>
          <w:rFonts w:hint="eastAsia" w:ascii="宋体" w:hAnsi="宋体" w:cs="宋体"/>
          <w:kern w:val="0"/>
          <w:sz w:val="24"/>
          <w:lang w:eastAsia="zh-CN"/>
        </w:rPr>
        <w:t>，</w:t>
      </w:r>
      <w:r>
        <w:rPr>
          <w:rFonts w:hint="eastAsia" w:ascii="宋体" w:hAnsi="宋体" w:cs="宋体"/>
          <w:kern w:val="0"/>
          <w:sz w:val="24"/>
        </w:rPr>
        <w:t>本市农村人员2</w:t>
      </w:r>
      <w:r>
        <w:rPr>
          <w:rFonts w:hint="eastAsia" w:ascii="宋体" w:hAnsi="宋体" w:cs="宋体"/>
          <w:kern w:val="0"/>
          <w:sz w:val="24"/>
          <w:lang w:val="en-US" w:eastAsia="zh-CN"/>
        </w:rPr>
        <w:t>1</w:t>
      </w:r>
      <w:r>
        <w:rPr>
          <w:rFonts w:hint="eastAsia" w:ascii="宋体" w:hAnsi="宋体" w:cs="宋体"/>
          <w:kern w:val="0"/>
          <w:sz w:val="24"/>
        </w:rPr>
        <w:t>.</w:t>
      </w:r>
      <w:r>
        <w:rPr>
          <w:rFonts w:hint="eastAsia" w:ascii="宋体" w:hAnsi="宋体" w:cs="宋体"/>
          <w:kern w:val="0"/>
          <w:sz w:val="24"/>
          <w:lang w:val="en-US" w:eastAsia="zh-CN"/>
        </w:rPr>
        <w:t>77</w:t>
      </w:r>
      <w:r>
        <w:rPr>
          <w:rFonts w:hint="eastAsia" w:ascii="宋体" w:hAnsi="宋体" w:cs="宋体"/>
          <w:kern w:val="0"/>
          <w:sz w:val="24"/>
        </w:rPr>
        <w:t>%。这一情况与去年同期变化不大。说明求职者中，外来劳动力和失业人员一直占求职者的主体。</w:t>
      </w:r>
    </w:p>
    <w:p w14:paraId="6E1C239A">
      <w:pPr>
        <w:adjustRightInd w:val="0"/>
        <w:snapToGrid w:val="0"/>
        <w:spacing w:line="360" w:lineRule="auto"/>
        <w:jc w:val="center"/>
        <w:rPr>
          <w:rFonts w:hint="eastAsia" w:ascii="宋体" w:hAnsi="宋体"/>
          <w:sz w:val="24"/>
        </w:rPr>
      </w:pPr>
    </w:p>
    <w:p w14:paraId="32789D43">
      <w:pPr>
        <w:adjustRightInd w:val="0"/>
        <w:snapToGrid w:val="0"/>
        <w:spacing w:line="360" w:lineRule="auto"/>
        <w:jc w:val="center"/>
        <w:rPr>
          <w:rFonts w:ascii="宋体" w:hAnsi="宋体"/>
          <w:sz w:val="24"/>
        </w:rPr>
      </w:pPr>
      <w:r>
        <w:rPr>
          <w:rFonts w:hint="eastAsia" w:ascii="宋体" w:hAnsi="宋体"/>
          <w:sz w:val="24"/>
        </w:rPr>
        <w:t>表8</w:t>
      </w:r>
      <w:r>
        <w:rPr>
          <w:rFonts w:hint="eastAsia" w:ascii="宋体" w:hAnsi="宋体"/>
          <w:sz w:val="24"/>
          <w:lang w:val="en-US" w:eastAsia="zh-CN"/>
        </w:rPr>
        <w:t>.</w:t>
      </w:r>
      <w:r>
        <w:rPr>
          <w:rFonts w:ascii="宋体" w:hAnsi="宋体"/>
          <w:sz w:val="24"/>
        </w:rPr>
        <w:t>按求职人员类别分组的求职人数</w:t>
      </w:r>
    </w:p>
    <w:tbl>
      <w:tblPr>
        <w:tblStyle w:val="8"/>
        <w:tblW w:w="5783" w:type="dxa"/>
        <w:jc w:val="center"/>
        <w:tblCellSpacing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2571"/>
        <w:gridCol w:w="1415"/>
        <w:gridCol w:w="1797"/>
      </w:tblGrid>
      <w:tr w14:paraId="10CF61F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14:paraId="06913F8B">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求职人员类别</w:t>
            </w:r>
          </w:p>
        </w:tc>
        <w:tc>
          <w:tcPr>
            <w:tcW w:w="1415" w:type="dxa"/>
            <w:tcBorders>
              <w:top w:val="single" w:color="auto" w:sz="8" w:space="0"/>
              <w:left w:val="single" w:color="000000" w:sz="8" w:space="0"/>
              <w:bottom w:val="single" w:color="auto" w:sz="8" w:space="0"/>
              <w:right w:val="single" w:color="auto" w:sz="8" w:space="0"/>
            </w:tcBorders>
            <w:shd w:val="clear" w:color="auto" w:fill="FFFF99"/>
            <w:tcMar>
              <w:top w:w="15" w:type="dxa"/>
              <w:left w:w="15" w:type="dxa"/>
              <w:bottom w:w="15" w:type="dxa"/>
              <w:right w:w="15" w:type="dxa"/>
            </w:tcMar>
            <w:vAlign w:val="center"/>
          </w:tcPr>
          <w:p w14:paraId="0F17E09B">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第三季度</w:t>
            </w:r>
          </w:p>
          <w:p w14:paraId="0E47C268">
            <w:pPr>
              <w:widowControl/>
              <w:spacing w:line="360" w:lineRule="auto"/>
              <w:jc w:val="center"/>
              <w:rPr>
                <w:rFonts w:ascii="宋体" w:hAnsi="宋体" w:cs="宋体"/>
                <w:kern w:val="0"/>
                <w:sz w:val="24"/>
              </w:rPr>
            </w:pPr>
            <w:r>
              <w:rPr>
                <w:rFonts w:hint="eastAsia" w:ascii="宋体" w:hAnsi="宋体" w:cs="宋体"/>
                <w:kern w:val="0"/>
                <w:sz w:val="24"/>
              </w:rPr>
              <w:t>求职人数(人)</w:t>
            </w:r>
          </w:p>
        </w:tc>
        <w:tc>
          <w:tcPr>
            <w:tcW w:w="1797"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14:paraId="4873F948">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第三季度</w:t>
            </w:r>
          </w:p>
          <w:p w14:paraId="49C78447">
            <w:pPr>
              <w:widowControl/>
              <w:spacing w:line="360" w:lineRule="auto"/>
              <w:jc w:val="center"/>
              <w:rPr>
                <w:rFonts w:ascii="宋体" w:hAnsi="宋体" w:cs="宋体"/>
                <w:kern w:val="0"/>
                <w:sz w:val="24"/>
              </w:rPr>
            </w:pPr>
            <w:r>
              <w:rPr>
                <w:rFonts w:hint="eastAsia" w:ascii="宋体" w:hAnsi="宋体" w:cs="宋体"/>
                <w:kern w:val="0"/>
                <w:sz w:val="24"/>
              </w:rPr>
              <w:t>所占比重(%)</w:t>
            </w:r>
          </w:p>
        </w:tc>
      </w:tr>
      <w:tr w14:paraId="44BCDB5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0479698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新成长失业青年</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0922AE2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5709</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CFC70D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12.84%</w:t>
            </w:r>
          </w:p>
        </w:tc>
      </w:tr>
      <w:tr w14:paraId="280D931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6D3B2DD7">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其中：应届高校毕业生</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1ECFF9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5292</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61783F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11.90%</w:t>
            </w:r>
          </w:p>
        </w:tc>
      </w:tr>
      <w:tr w14:paraId="2EDEF2E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4029F06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失业人员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2A47573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10230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1ABDBF3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23.01%</w:t>
            </w:r>
          </w:p>
        </w:tc>
      </w:tr>
      <w:tr w14:paraId="1370D12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6B716BF8">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在业人员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15DF6A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3988</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6995DAE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8.97%</w:t>
            </w:r>
          </w:p>
        </w:tc>
      </w:tr>
      <w:tr w14:paraId="75498D6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730C8A30">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退休人员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39C4B5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6F71538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07876F8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37C13A1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在学人员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18E9E9D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DE4266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60985CB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0BFF25F8">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本市农村人员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E440A5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9679</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48EAD17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21.77%</w:t>
            </w:r>
          </w:p>
        </w:tc>
      </w:tr>
      <w:tr w14:paraId="3A2EB84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5FB49D1D">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外埠人员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6DD72E2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14862</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327E4C0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33.42%</w:t>
            </w:r>
          </w:p>
        </w:tc>
      </w:tr>
      <w:tr w14:paraId="1C923C2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32998B3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DAC23C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44468</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6E98B5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r>
    </w:tbl>
    <w:p w14:paraId="2B2D2E8C">
      <w:pPr>
        <w:adjustRightInd w:val="0"/>
        <w:snapToGrid w:val="0"/>
        <w:spacing w:line="360" w:lineRule="auto"/>
        <w:rPr>
          <w:rFonts w:ascii="宋体" w:hAnsi="宋体"/>
          <w:color w:val="FF0000"/>
          <w:sz w:val="24"/>
        </w:rPr>
      </w:pPr>
    </w:p>
    <w:p w14:paraId="52591475">
      <w:pPr>
        <w:adjustRightInd w:val="0"/>
        <w:snapToGrid w:val="0"/>
        <w:spacing w:line="360" w:lineRule="auto"/>
        <w:ind w:firstLine="482" w:firstLineChars="200"/>
        <w:rPr>
          <w:rFonts w:ascii="宋体" w:hAnsi="宋体"/>
          <w:b/>
          <w:sz w:val="24"/>
        </w:rPr>
      </w:pPr>
      <w:r>
        <w:rPr>
          <w:rFonts w:hint="eastAsia" w:ascii="宋体" w:hAnsi="宋体"/>
          <w:b/>
          <w:sz w:val="24"/>
        </w:rPr>
        <w:t>（六）</w:t>
      </w:r>
      <w:r>
        <w:rPr>
          <w:rFonts w:ascii="宋体" w:hAnsi="宋体"/>
          <w:b/>
          <w:sz w:val="24"/>
        </w:rPr>
        <w:t>招聘、应聘条件分析</w:t>
      </w:r>
    </w:p>
    <w:p w14:paraId="079846D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b/>
          <w:bCs/>
          <w:sz w:val="24"/>
        </w:rPr>
      </w:pPr>
      <w:r>
        <w:rPr>
          <w:rFonts w:hint="eastAsia" w:ascii="宋体" w:hAnsi="宋体"/>
          <w:b/>
          <w:bCs/>
          <w:sz w:val="24"/>
        </w:rPr>
        <w:t>1</w:t>
      </w:r>
      <w:r>
        <w:rPr>
          <w:rFonts w:hint="eastAsia" w:ascii="宋体" w:hAnsi="宋体"/>
          <w:b/>
          <w:bCs/>
          <w:sz w:val="24"/>
          <w:lang w:val="en-US" w:eastAsia="zh-CN"/>
        </w:rPr>
        <w:t>.</w:t>
      </w:r>
      <w:r>
        <w:rPr>
          <w:rFonts w:ascii="宋体" w:hAnsi="宋体"/>
          <w:b/>
          <w:bCs/>
          <w:sz w:val="24"/>
        </w:rPr>
        <w:t>年龄</w:t>
      </w:r>
    </w:p>
    <w:p w14:paraId="57C7076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cs="宋体"/>
          <w:kern w:val="0"/>
          <w:sz w:val="24"/>
        </w:rPr>
      </w:pPr>
      <w:r>
        <w:rPr>
          <w:rFonts w:ascii="宋体" w:hAnsi="宋体" w:cs="宋体"/>
          <w:kern w:val="0"/>
          <w:sz w:val="24"/>
        </w:rPr>
        <w:t>从</w:t>
      </w:r>
      <w:r>
        <w:rPr>
          <w:rFonts w:hint="eastAsia" w:ascii="宋体" w:hAnsi="宋体" w:cs="宋体"/>
          <w:kern w:val="0"/>
          <w:sz w:val="24"/>
        </w:rPr>
        <w:t>下图</w:t>
      </w:r>
      <w:r>
        <w:rPr>
          <w:rFonts w:ascii="宋体" w:hAnsi="宋体" w:cs="宋体"/>
          <w:kern w:val="0"/>
          <w:sz w:val="24"/>
        </w:rPr>
        <w:t>可以看出</w:t>
      </w:r>
      <w:r>
        <w:rPr>
          <w:rFonts w:hint="eastAsia" w:ascii="宋体" w:hAnsi="宋体" w:cs="宋体"/>
          <w:kern w:val="0"/>
          <w:sz w:val="24"/>
        </w:rPr>
        <w:t>，</w:t>
      </w:r>
      <w:r>
        <w:rPr>
          <w:rFonts w:hint="eastAsia" w:ascii="宋体" w:hAnsi="宋体" w:cs="宋体"/>
          <w:kern w:val="0"/>
          <w:sz w:val="24"/>
          <w:lang w:eastAsia="zh-CN"/>
        </w:rPr>
        <w:t>第三季度</w:t>
      </w:r>
      <w:r>
        <w:rPr>
          <w:rFonts w:ascii="宋体" w:hAnsi="宋体" w:cs="宋体"/>
          <w:kern w:val="0"/>
          <w:sz w:val="24"/>
        </w:rPr>
        <w:t>需求人数最多的是</w:t>
      </w:r>
      <w:r>
        <w:rPr>
          <w:rFonts w:hint="eastAsia" w:ascii="宋体" w:hAnsi="宋体" w:cs="宋体"/>
          <w:kern w:val="0"/>
          <w:sz w:val="24"/>
          <w:lang w:val="en-US" w:eastAsia="zh-CN"/>
        </w:rPr>
        <w:t>25-34</w:t>
      </w:r>
      <w:r>
        <w:rPr>
          <w:rFonts w:ascii="宋体" w:hAnsi="宋体" w:cs="宋体"/>
          <w:kern w:val="0"/>
          <w:sz w:val="24"/>
        </w:rPr>
        <w:t>岁这一年龄段，需求比重</w:t>
      </w:r>
      <w:r>
        <w:rPr>
          <w:rFonts w:hint="eastAsia" w:ascii="宋体" w:hAnsi="宋体" w:cs="宋体"/>
          <w:kern w:val="0"/>
          <w:sz w:val="24"/>
        </w:rPr>
        <w:t>为30.</w:t>
      </w:r>
      <w:r>
        <w:rPr>
          <w:rFonts w:hint="eastAsia" w:ascii="宋体" w:hAnsi="宋体" w:cs="宋体"/>
          <w:kern w:val="0"/>
          <w:sz w:val="24"/>
          <w:lang w:val="en-US" w:eastAsia="zh-CN"/>
        </w:rPr>
        <w:t>86</w:t>
      </w:r>
      <w:r>
        <w:rPr>
          <w:rFonts w:ascii="宋体" w:hAnsi="宋体" w:cs="宋体"/>
          <w:kern w:val="0"/>
          <w:sz w:val="24"/>
        </w:rPr>
        <w:t>%，需求量最少的仍然是45岁以上，需求比重仅为</w:t>
      </w:r>
      <w:r>
        <w:rPr>
          <w:rFonts w:hint="eastAsia" w:ascii="宋体" w:hAnsi="宋体" w:cs="宋体"/>
          <w:kern w:val="0"/>
          <w:sz w:val="24"/>
        </w:rPr>
        <w:t>1.</w:t>
      </w:r>
      <w:r>
        <w:rPr>
          <w:rFonts w:hint="eastAsia" w:ascii="宋体" w:hAnsi="宋体" w:cs="宋体"/>
          <w:kern w:val="0"/>
          <w:sz w:val="24"/>
          <w:lang w:val="en-US" w:eastAsia="zh-CN"/>
        </w:rPr>
        <w:t>68</w:t>
      </w:r>
      <w:r>
        <w:rPr>
          <w:rFonts w:ascii="宋体" w:hAnsi="宋体" w:cs="宋体"/>
          <w:kern w:val="0"/>
          <w:sz w:val="24"/>
        </w:rPr>
        <w:t>%</w:t>
      </w:r>
      <w:r>
        <w:rPr>
          <w:rFonts w:hint="eastAsia" w:ascii="宋体" w:hAnsi="宋体" w:cs="宋体"/>
          <w:kern w:val="0"/>
          <w:sz w:val="24"/>
        </w:rPr>
        <w:t>。</w:t>
      </w:r>
      <w:r>
        <w:rPr>
          <w:rFonts w:ascii="宋体" w:hAnsi="宋体" w:cs="宋体"/>
          <w:kern w:val="0"/>
          <w:sz w:val="24"/>
        </w:rPr>
        <w:t>从求职来看，</w:t>
      </w:r>
      <w:r>
        <w:rPr>
          <w:rFonts w:hint="eastAsia" w:ascii="宋体" w:hAnsi="宋体" w:cs="宋体"/>
          <w:kern w:val="0"/>
          <w:sz w:val="24"/>
          <w:lang w:val="en-US" w:eastAsia="zh-CN"/>
        </w:rPr>
        <w:t>25-34</w:t>
      </w:r>
      <w:r>
        <w:rPr>
          <w:rFonts w:ascii="宋体" w:hAnsi="宋体" w:cs="宋体"/>
          <w:kern w:val="0"/>
          <w:sz w:val="24"/>
        </w:rPr>
        <w:t>岁和</w:t>
      </w:r>
      <w:r>
        <w:rPr>
          <w:rFonts w:hint="eastAsia" w:ascii="宋体" w:hAnsi="宋体" w:cs="宋体"/>
          <w:kern w:val="0"/>
          <w:sz w:val="24"/>
          <w:lang w:val="en-US" w:eastAsia="zh-CN"/>
        </w:rPr>
        <w:t>35-44</w:t>
      </w:r>
      <w:r>
        <w:rPr>
          <w:rFonts w:ascii="宋体" w:hAnsi="宋体" w:cs="宋体"/>
          <w:kern w:val="0"/>
          <w:sz w:val="24"/>
        </w:rPr>
        <w:t>岁的求职人群是求职主体，求职比重分别为</w:t>
      </w:r>
      <w:r>
        <w:rPr>
          <w:rFonts w:hint="eastAsia" w:ascii="宋体" w:hAnsi="宋体" w:cs="宋体"/>
          <w:kern w:val="0"/>
          <w:sz w:val="24"/>
          <w:lang w:val="en-US" w:eastAsia="zh-CN"/>
        </w:rPr>
        <w:t>34.99</w:t>
      </w:r>
      <w:r>
        <w:rPr>
          <w:rFonts w:ascii="宋体" w:hAnsi="宋体" w:cs="宋体"/>
          <w:kern w:val="0"/>
          <w:sz w:val="24"/>
        </w:rPr>
        <w:t>%和</w:t>
      </w:r>
      <w:r>
        <w:rPr>
          <w:rFonts w:hint="eastAsia" w:ascii="宋体" w:hAnsi="宋体" w:cs="宋体"/>
          <w:kern w:val="0"/>
          <w:sz w:val="24"/>
          <w:lang w:val="en-US" w:eastAsia="zh-CN"/>
        </w:rPr>
        <w:t>32.16</w:t>
      </w:r>
      <w:r>
        <w:rPr>
          <w:rFonts w:ascii="宋体" w:hAnsi="宋体" w:cs="宋体"/>
          <w:kern w:val="0"/>
          <w:sz w:val="24"/>
        </w:rPr>
        <w:t>%。</w:t>
      </w:r>
    </w:p>
    <w:p w14:paraId="65BF4B33">
      <w:pPr>
        <w:spacing w:line="360" w:lineRule="auto"/>
        <w:ind w:firstLine="480" w:firstLineChars="200"/>
        <w:jc w:val="center"/>
        <w:rPr>
          <w:rFonts w:ascii="宋体" w:hAnsi="宋体" w:cs="宋体"/>
          <w:kern w:val="0"/>
          <w:sz w:val="24"/>
        </w:rPr>
      </w:pPr>
      <w:r>
        <w:rPr>
          <w:rFonts w:hint="eastAsia" w:ascii="宋体" w:hAnsi="宋体" w:cs="宋体"/>
          <w:kern w:val="0"/>
          <w:sz w:val="24"/>
        </w:rPr>
        <w:t>表</w:t>
      </w:r>
      <w:r>
        <w:rPr>
          <w:rFonts w:hint="eastAsia" w:ascii="宋体" w:hAnsi="宋体" w:cs="宋体"/>
          <w:kern w:val="0"/>
          <w:sz w:val="24"/>
          <w:lang w:val="en-US" w:eastAsia="zh-CN"/>
        </w:rPr>
        <w:t>9</w:t>
      </w:r>
      <w:r>
        <w:rPr>
          <w:rFonts w:hint="eastAsia" w:ascii="宋体" w:hAnsi="宋体" w:cs="宋体"/>
          <w:kern w:val="0"/>
          <w:sz w:val="24"/>
        </w:rPr>
        <w:t>.按年龄分组的供求人数</w:t>
      </w:r>
    </w:p>
    <w:tbl>
      <w:tblPr>
        <w:tblStyle w:val="8"/>
        <w:tblW w:w="699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401"/>
        <w:gridCol w:w="990"/>
        <w:gridCol w:w="1215"/>
        <w:gridCol w:w="915"/>
        <w:gridCol w:w="1200"/>
        <w:gridCol w:w="1275"/>
      </w:tblGrid>
      <w:tr w14:paraId="05B125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jc w:val="center"/>
        </w:trPr>
        <w:tc>
          <w:tcPr>
            <w:tcW w:w="1401"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14:paraId="131816C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年龄</w:t>
            </w:r>
          </w:p>
        </w:tc>
        <w:tc>
          <w:tcPr>
            <w:tcW w:w="559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tcPr>
          <w:p w14:paraId="3B52229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14:paraId="4BE1EE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jc w:val="center"/>
        </w:trPr>
        <w:tc>
          <w:tcPr>
            <w:tcW w:w="1401" w:type="dxa"/>
            <w:vMerge w:val="continue"/>
            <w:tcBorders>
              <w:top w:val="single" w:color="auto" w:sz="8" w:space="0"/>
              <w:left w:val="single" w:color="auto" w:sz="8" w:space="0"/>
              <w:bottom w:val="single" w:color="000000" w:sz="8" w:space="0"/>
              <w:right w:val="single" w:color="auto" w:sz="8" w:space="0"/>
            </w:tcBorders>
            <w:vAlign w:val="center"/>
          </w:tcPr>
          <w:p w14:paraId="74109E7D">
            <w:pPr>
              <w:widowControl/>
              <w:spacing w:line="360" w:lineRule="auto"/>
              <w:jc w:val="left"/>
              <w:rPr>
                <w:rFonts w:ascii="宋体" w:hAnsi="宋体" w:cs="宋体"/>
                <w:kern w:val="0"/>
                <w:sz w:val="24"/>
              </w:rPr>
            </w:pP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F38D06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需求人数（人）</w:t>
            </w:r>
          </w:p>
        </w:tc>
        <w:tc>
          <w:tcPr>
            <w:tcW w:w="12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5618EB1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需求比重（</w:t>
            </w:r>
            <w:r>
              <w:rPr>
                <w:rFonts w:ascii="宋体" w:hAnsi="宋体" w:cs="宋体"/>
                <w:kern w:val="0"/>
                <w:sz w:val="24"/>
              </w:rPr>
              <w:t>%</w:t>
            </w:r>
            <w:r>
              <w:rPr>
                <w:rFonts w:hint="eastAsia" w:ascii="宋体" w:hAnsi="宋体" w:cs="宋体"/>
                <w:kern w:val="0"/>
                <w:sz w:val="24"/>
              </w:rPr>
              <w:t>）</w:t>
            </w:r>
          </w:p>
        </w:tc>
        <w:tc>
          <w:tcPr>
            <w:tcW w:w="9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00031159">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求职人数（人）</w:t>
            </w:r>
          </w:p>
        </w:tc>
        <w:tc>
          <w:tcPr>
            <w:tcW w:w="12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2C5AD4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求职比重（</w:t>
            </w:r>
            <w:r>
              <w:rPr>
                <w:rFonts w:ascii="宋体" w:hAnsi="宋体" w:cs="宋体"/>
                <w:kern w:val="0"/>
                <w:sz w:val="24"/>
              </w:rPr>
              <w:t>%</w:t>
            </w:r>
            <w:r>
              <w:rPr>
                <w:rFonts w:hint="eastAsia" w:ascii="宋体" w:hAnsi="宋体" w:cs="宋体"/>
                <w:kern w:val="0"/>
                <w:sz w:val="24"/>
              </w:rPr>
              <w:t>）</w:t>
            </w:r>
          </w:p>
        </w:tc>
        <w:tc>
          <w:tcPr>
            <w:tcW w:w="127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6F4771B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求人倍率</w:t>
            </w:r>
          </w:p>
        </w:tc>
      </w:tr>
      <w:tr w14:paraId="430499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3F8E6D2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16-24岁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99FC28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15406</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68765B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28.40%</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BE56F3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13832</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82804A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31.11%</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493ED21">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1.1</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 xml:space="preserve"> </w:t>
            </w:r>
          </w:p>
        </w:tc>
      </w:tr>
      <w:tr w14:paraId="2D9B86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150399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25-34岁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F207DF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16744</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185A02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30.86%</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9B7E21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15559</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D220E8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34.99%</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BE05997">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1.0</w:t>
            </w:r>
            <w:r>
              <w:rPr>
                <w:rFonts w:hint="eastAsia" w:ascii="宋体" w:hAnsi="宋体" w:cs="宋体"/>
                <w:i w:val="0"/>
                <w:iCs w:val="0"/>
                <w:color w:val="000000"/>
                <w:kern w:val="0"/>
                <w:sz w:val="22"/>
                <w:szCs w:val="22"/>
                <w:u w:val="none"/>
                <w:lang w:val="en-US" w:eastAsia="zh-CN" w:bidi="ar"/>
              </w:rPr>
              <w:t>8</w:t>
            </w:r>
            <w:r>
              <w:rPr>
                <w:rFonts w:hint="eastAsia" w:ascii="宋体" w:hAnsi="宋体" w:eastAsia="宋体" w:cs="宋体"/>
                <w:i w:val="0"/>
                <w:iCs w:val="0"/>
                <w:color w:val="000000"/>
                <w:kern w:val="0"/>
                <w:sz w:val="22"/>
                <w:szCs w:val="22"/>
                <w:u w:val="none"/>
                <w:lang w:val="en-US" w:eastAsia="zh-CN" w:bidi="ar"/>
              </w:rPr>
              <w:t xml:space="preserve"> </w:t>
            </w:r>
          </w:p>
        </w:tc>
      </w:tr>
      <w:tr w14:paraId="333B32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21D3ED2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35-44岁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3F5CE5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16298</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E8BBD6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30.04%</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0F95E2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14303</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A35BA6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32.16%</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5B4B2D49">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1.1</w:t>
            </w:r>
            <w:r>
              <w:rPr>
                <w:rFonts w:hint="eastAsia" w:ascii="宋体" w:hAnsi="宋体" w:cs="宋体"/>
                <w:i w:val="0"/>
                <w:iCs w:val="0"/>
                <w:color w:val="000000"/>
                <w:kern w:val="0"/>
                <w:sz w:val="22"/>
                <w:szCs w:val="22"/>
                <w:u w:val="none"/>
                <w:lang w:val="en-US" w:eastAsia="zh-CN" w:bidi="ar"/>
              </w:rPr>
              <w:t>4</w:t>
            </w:r>
          </w:p>
        </w:tc>
      </w:tr>
      <w:tr w14:paraId="738385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6A654E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45岁以上</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E09F4C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913</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7E0E03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1.68%</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671643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774</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52DD0C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1.74%</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7AF15041">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1.1</w:t>
            </w:r>
            <w:r>
              <w:rPr>
                <w:rFonts w:hint="eastAsia" w:ascii="宋体" w:hAnsi="宋体" w:cs="宋体"/>
                <w:i w:val="0"/>
                <w:iCs w:val="0"/>
                <w:color w:val="000000"/>
                <w:kern w:val="0"/>
                <w:sz w:val="22"/>
                <w:szCs w:val="22"/>
                <w:u w:val="none"/>
                <w:lang w:val="en-US" w:eastAsia="zh-CN" w:bidi="ar"/>
              </w:rPr>
              <w:t>8</w:t>
            </w:r>
            <w:r>
              <w:rPr>
                <w:rFonts w:hint="eastAsia" w:ascii="宋体" w:hAnsi="宋体" w:eastAsia="宋体" w:cs="宋体"/>
                <w:i w:val="0"/>
                <w:iCs w:val="0"/>
                <w:color w:val="000000"/>
                <w:kern w:val="0"/>
                <w:sz w:val="22"/>
                <w:szCs w:val="22"/>
                <w:u w:val="none"/>
                <w:lang w:val="en-US" w:eastAsia="zh-CN" w:bidi="ar"/>
              </w:rPr>
              <w:t xml:space="preserve"> </w:t>
            </w:r>
          </w:p>
        </w:tc>
      </w:tr>
      <w:tr w14:paraId="0EB298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995315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7EB0AE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4895</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DBC8D9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9.02%</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A1370E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DBB25C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4A4AD432">
            <w:pPr>
              <w:keepNext w:val="0"/>
              <w:keepLines w:val="0"/>
              <w:widowControl/>
              <w:suppressLineNumbers w:val="0"/>
              <w:jc w:val="center"/>
              <w:textAlignment w:val="center"/>
              <w:rPr>
                <w:rFonts w:hint="default"/>
                <w:sz w:val="24"/>
                <w:lang w:val="en-US" w:eastAsia="zh-CN"/>
              </w:rPr>
            </w:pPr>
            <w:r>
              <w:rPr>
                <w:rFonts w:hint="eastAsia"/>
                <w:sz w:val="24"/>
                <w:lang w:val="en-US" w:eastAsia="zh-CN"/>
              </w:rPr>
              <w:t>——</w:t>
            </w:r>
          </w:p>
        </w:tc>
      </w:tr>
      <w:tr w14:paraId="73AAC0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33DB2B8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5605D9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54256</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DCE88B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C80866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44468</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93297A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71DCC2C">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1.2</w:t>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 xml:space="preserve"> </w:t>
            </w:r>
          </w:p>
        </w:tc>
      </w:tr>
    </w:tbl>
    <w:p w14:paraId="2396055C">
      <w:pPr>
        <w:adjustRightInd w:val="0"/>
        <w:snapToGrid w:val="0"/>
        <w:spacing w:line="360" w:lineRule="auto"/>
        <w:rPr>
          <w:rFonts w:ascii="宋体" w:hAnsi="宋体"/>
          <w:color w:val="FF0000"/>
          <w:sz w:val="24"/>
        </w:rPr>
      </w:pPr>
    </w:p>
    <w:p w14:paraId="690D015E">
      <w:pPr>
        <w:adjustRightInd w:val="0"/>
        <w:snapToGrid w:val="0"/>
        <w:spacing w:line="360" w:lineRule="auto"/>
        <w:ind w:firstLine="482" w:firstLineChars="200"/>
        <w:rPr>
          <w:rFonts w:ascii="宋体" w:hAnsi="宋体"/>
          <w:b/>
          <w:bCs/>
          <w:sz w:val="24"/>
        </w:rPr>
      </w:pPr>
      <w:r>
        <w:rPr>
          <w:rFonts w:hint="eastAsia" w:ascii="宋体" w:hAnsi="宋体"/>
          <w:b/>
          <w:bCs/>
          <w:sz w:val="24"/>
        </w:rPr>
        <w:t>2</w:t>
      </w:r>
      <w:r>
        <w:rPr>
          <w:rFonts w:hint="eastAsia" w:ascii="宋体" w:hAnsi="宋体"/>
          <w:b/>
          <w:bCs/>
          <w:sz w:val="24"/>
          <w:lang w:val="en-US" w:eastAsia="zh-CN"/>
        </w:rPr>
        <w:t>.</w:t>
      </w:r>
      <w:r>
        <w:rPr>
          <w:rFonts w:ascii="宋体" w:hAnsi="宋体"/>
          <w:b/>
          <w:bCs/>
          <w:sz w:val="24"/>
        </w:rPr>
        <w:t>文化程度</w:t>
      </w:r>
    </w:p>
    <w:p w14:paraId="69BB3790">
      <w:pPr>
        <w:adjustRightInd w:val="0"/>
        <w:snapToGrid w:val="0"/>
        <w:spacing w:line="360" w:lineRule="auto"/>
        <w:ind w:firstLine="480" w:firstLineChars="200"/>
        <w:rPr>
          <w:rFonts w:ascii="宋体" w:hAnsi="宋体"/>
          <w:sz w:val="24"/>
        </w:rPr>
      </w:pPr>
      <w:r>
        <w:rPr>
          <w:rFonts w:hint="eastAsia" w:ascii="宋体" w:hAnsi="宋体" w:cs="宋体"/>
          <w:kern w:val="0"/>
          <w:sz w:val="24"/>
        </w:rPr>
        <w:t>在需求人群中，</w:t>
      </w:r>
      <w:r>
        <w:rPr>
          <w:rFonts w:hint="eastAsia" w:ascii="宋体" w:hAnsi="宋体" w:cs="宋体"/>
          <w:kern w:val="0"/>
          <w:sz w:val="24"/>
          <w:lang w:eastAsia="zh-CN"/>
        </w:rPr>
        <w:t>第三季度</w:t>
      </w:r>
      <w:r>
        <w:rPr>
          <w:rFonts w:hint="eastAsia" w:ascii="宋体" w:hAnsi="宋体" w:cs="宋体"/>
          <w:kern w:val="0"/>
          <w:sz w:val="24"/>
        </w:rPr>
        <w:t>大专和高中任然是需求比重最大的，在求职人群中，也是</w:t>
      </w:r>
      <w:r>
        <w:rPr>
          <w:rFonts w:hint="eastAsia" w:ascii="宋体" w:hAnsi="宋体" w:cs="宋体"/>
          <w:kern w:val="0"/>
          <w:sz w:val="24"/>
          <w:lang w:val="en-US" w:eastAsia="zh-CN"/>
        </w:rPr>
        <w:t>大专</w:t>
      </w:r>
      <w:r>
        <w:rPr>
          <w:rFonts w:hint="eastAsia" w:ascii="宋体" w:hAnsi="宋体" w:cs="宋体"/>
          <w:kern w:val="0"/>
          <w:sz w:val="24"/>
        </w:rPr>
        <w:t>及</w:t>
      </w:r>
      <w:r>
        <w:rPr>
          <w:rFonts w:hint="eastAsia" w:ascii="宋体" w:hAnsi="宋体" w:cs="宋体"/>
          <w:kern w:val="0"/>
          <w:sz w:val="24"/>
          <w:lang w:val="en-US" w:eastAsia="zh-CN"/>
        </w:rPr>
        <w:t>高中</w:t>
      </w:r>
      <w:r>
        <w:rPr>
          <w:rFonts w:hint="eastAsia" w:ascii="宋体" w:hAnsi="宋体" w:cs="宋体"/>
          <w:kern w:val="0"/>
          <w:sz w:val="24"/>
        </w:rPr>
        <w:t>占了总求职的绝大多数。总体上讲，文化水平虽然在逐渐提高，但还是以</w:t>
      </w:r>
      <w:r>
        <w:rPr>
          <w:rFonts w:hint="eastAsia" w:ascii="宋体" w:hAnsi="宋体" w:cs="宋体"/>
          <w:kern w:val="0"/>
          <w:sz w:val="24"/>
          <w:lang w:val="en-US" w:eastAsia="zh-CN"/>
        </w:rPr>
        <w:t>大专</w:t>
      </w:r>
      <w:r>
        <w:rPr>
          <w:rFonts w:hint="eastAsia" w:ascii="宋体" w:hAnsi="宋体" w:cs="宋体"/>
          <w:kern w:val="0"/>
          <w:sz w:val="24"/>
        </w:rPr>
        <w:t>和</w:t>
      </w:r>
      <w:r>
        <w:rPr>
          <w:rFonts w:hint="eastAsia" w:ascii="宋体" w:hAnsi="宋体" w:cs="宋体"/>
          <w:kern w:val="0"/>
          <w:sz w:val="24"/>
          <w:lang w:val="en-US" w:eastAsia="zh-CN"/>
        </w:rPr>
        <w:t>高中</w:t>
      </w:r>
      <w:r>
        <w:rPr>
          <w:rFonts w:hint="eastAsia" w:ascii="宋体" w:hAnsi="宋体" w:cs="宋体"/>
          <w:kern w:val="0"/>
          <w:sz w:val="24"/>
        </w:rPr>
        <w:t>为主，高学历人才相对较少，本科比例为</w:t>
      </w:r>
      <w:r>
        <w:rPr>
          <w:rFonts w:hint="eastAsia" w:ascii="宋体" w:hAnsi="宋体" w:cs="宋体"/>
          <w:kern w:val="0"/>
          <w:sz w:val="24"/>
          <w:lang w:val="en-US" w:eastAsia="zh-CN"/>
        </w:rPr>
        <w:t>20.82</w:t>
      </w:r>
      <w:r>
        <w:rPr>
          <w:rFonts w:hint="eastAsia" w:ascii="宋体" w:hAnsi="宋体" w:cs="宋体"/>
          <w:kern w:val="0"/>
          <w:sz w:val="24"/>
        </w:rPr>
        <w:t>%，硕士以上人员比例仅占0.3</w:t>
      </w:r>
      <w:r>
        <w:rPr>
          <w:rFonts w:hint="eastAsia" w:ascii="宋体" w:hAnsi="宋体" w:cs="宋体"/>
          <w:kern w:val="0"/>
          <w:sz w:val="24"/>
          <w:lang w:val="en-US" w:eastAsia="zh-CN"/>
        </w:rPr>
        <w:t>2</w:t>
      </w:r>
      <w:r>
        <w:rPr>
          <w:rFonts w:hint="eastAsia" w:ascii="宋体" w:hAnsi="宋体" w:cs="宋体"/>
          <w:kern w:val="0"/>
          <w:sz w:val="24"/>
        </w:rPr>
        <w:t xml:space="preserve">%。 </w:t>
      </w:r>
    </w:p>
    <w:p w14:paraId="320EE6C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表1</w:t>
      </w:r>
      <w:r>
        <w:rPr>
          <w:rFonts w:hint="eastAsia" w:ascii="宋体" w:hAnsi="宋体" w:cs="宋体"/>
          <w:kern w:val="0"/>
          <w:sz w:val="24"/>
          <w:lang w:val="en-US" w:eastAsia="zh-CN"/>
        </w:rPr>
        <w:t>0</w:t>
      </w:r>
      <w:r>
        <w:rPr>
          <w:rFonts w:hint="eastAsia" w:ascii="宋体" w:hAnsi="宋体" w:cs="宋体"/>
          <w:kern w:val="0"/>
          <w:sz w:val="24"/>
        </w:rPr>
        <w:t>. 按文化程度分组的供求人数</w:t>
      </w:r>
    </w:p>
    <w:tbl>
      <w:tblPr>
        <w:tblStyle w:val="8"/>
        <w:tblW w:w="837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07"/>
        <w:gridCol w:w="1135"/>
        <w:gridCol w:w="1077"/>
        <w:gridCol w:w="1259"/>
        <w:gridCol w:w="1797"/>
        <w:gridCol w:w="1797"/>
      </w:tblGrid>
      <w:tr w14:paraId="2D7710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307"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14:paraId="7540803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文化程度</w:t>
            </w:r>
          </w:p>
        </w:tc>
        <w:tc>
          <w:tcPr>
            <w:tcW w:w="706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36D13B3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14:paraId="20B5AC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307" w:type="dxa"/>
            <w:vMerge w:val="continue"/>
            <w:tcBorders>
              <w:top w:val="single" w:color="auto" w:sz="8" w:space="0"/>
              <w:left w:val="single" w:color="auto" w:sz="8" w:space="0"/>
              <w:bottom w:val="single" w:color="000000" w:sz="8" w:space="0"/>
              <w:right w:val="single" w:color="auto" w:sz="8" w:space="0"/>
            </w:tcBorders>
            <w:vAlign w:val="center"/>
          </w:tcPr>
          <w:p w14:paraId="2555EA93">
            <w:pPr>
              <w:widowControl/>
              <w:spacing w:line="360" w:lineRule="auto"/>
              <w:jc w:val="center"/>
              <w:rPr>
                <w:rFonts w:ascii="宋体" w:hAnsi="宋体" w:cs="宋体"/>
                <w:kern w:val="0"/>
                <w:sz w:val="24"/>
              </w:rPr>
            </w:pPr>
          </w:p>
        </w:tc>
        <w:tc>
          <w:tcPr>
            <w:tcW w:w="113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240F9BE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需求人数(人)</w:t>
            </w:r>
          </w:p>
        </w:tc>
        <w:tc>
          <w:tcPr>
            <w:tcW w:w="107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FE080A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需求比重(%)</w:t>
            </w:r>
          </w:p>
        </w:tc>
        <w:tc>
          <w:tcPr>
            <w:tcW w:w="1259"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27F5A84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求职人数(人)</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07B2826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求职比重 (%)</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5734C9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求人倍率</w:t>
            </w:r>
          </w:p>
        </w:tc>
      </w:tr>
      <w:tr w14:paraId="1F713C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15"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0E949BC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初中及以下</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F8EA04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4648</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3624C3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8.57%</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6A279D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3843</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8DE221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8.64%</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1B55B8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1.21 </w:t>
            </w:r>
          </w:p>
        </w:tc>
      </w:tr>
      <w:tr w14:paraId="284D01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1"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77644F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高中</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584BE6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12657</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EBED63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23.33%</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631DBB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10295</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73DCA4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23.15%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1E55477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1.23 </w:t>
            </w:r>
          </w:p>
        </w:tc>
      </w:tr>
      <w:tr w14:paraId="7662B0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9925F29">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其中：职高、技校、中专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EE0080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6425</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4D461B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11.84%</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C5CDE3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5176</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6FBECF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11.64%</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731063F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1.24 </w:t>
            </w:r>
          </w:p>
        </w:tc>
      </w:tr>
      <w:tr w14:paraId="4712A0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A6BB54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533577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25483</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60E705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46.97%</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2FD344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20854</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BDE7F5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46.90%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5A2AE97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r w14:paraId="6105A9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A3461E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大学</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7FEB1A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11295</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B25912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20.82%</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3F8402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9332</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02675A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20.99%</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16248BD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1.21 </w:t>
            </w:r>
          </w:p>
        </w:tc>
      </w:tr>
      <w:tr w14:paraId="63FAF0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9"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2FA0872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硕士以上</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39D0E0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173</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1E8C1B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0.32%</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466412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144</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A0165B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0.32%</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1B6EBFA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1.20 </w:t>
            </w:r>
          </w:p>
        </w:tc>
      </w:tr>
      <w:tr w14:paraId="60D11B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5"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EED55E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3DF39A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E63B3C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767D71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30022E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0F6CA9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14:paraId="4E5B75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F7A530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3A6263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54256</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A6E853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18CC584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44468</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29B0EE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7BB628A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bl>
    <w:p w14:paraId="606147B5">
      <w:pPr>
        <w:adjustRightInd w:val="0"/>
        <w:snapToGrid w:val="0"/>
        <w:spacing w:line="360" w:lineRule="auto"/>
        <w:rPr>
          <w:rFonts w:ascii="宋体" w:hAnsi="宋体"/>
          <w:color w:val="FF0000"/>
          <w:sz w:val="24"/>
        </w:rPr>
      </w:pPr>
    </w:p>
    <w:p w14:paraId="6A61E18C">
      <w:pPr>
        <w:adjustRightInd w:val="0"/>
        <w:snapToGrid w:val="0"/>
        <w:spacing w:line="360" w:lineRule="auto"/>
        <w:ind w:firstLine="482" w:firstLineChars="200"/>
        <w:rPr>
          <w:rFonts w:ascii="宋体" w:hAnsi="宋体"/>
          <w:b/>
          <w:bCs/>
          <w:sz w:val="24"/>
        </w:rPr>
      </w:pPr>
      <w:r>
        <w:rPr>
          <w:rFonts w:hint="eastAsia" w:ascii="宋体" w:hAnsi="宋体"/>
          <w:b/>
          <w:bCs/>
          <w:sz w:val="24"/>
          <w:lang w:val="en-US" w:eastAsia="zh-CN"/>
        </w:rPr>
        <w:t>3.</w:t>
      </w:r>
      <w:r>
        <w:rPr>
          <w:rFonts w:ascii="宋体" w:hAnsi="宋体"/>
          <w:b/>
          <w:bCs/>
          <w:sz w:val="24"/>
        </w:rPr>
        <w:t>技术等级或职称</w:t>
      </w:r>
    </w:p>
    <w:p w14:paraId="3A8C874D">
      <w:pPr>
        <w:adjustRightInd w:val="0"/>
        <w:snapToGrid w:val="0"/>
        <w:spacing w:line="360" w:lineRule="auto"/>
        <w:ind w:firstLine="480" w:firstLineChars="200"/>
        <w:jc w:val="left"/>
        <w:rPr>
          <w:rFonts w:ascii="宋体" w:hAnsi="宋体"/>
          <w:sz w:val="24"/>
        </w:rPr>
      </w:pPr>
      <w:r>
        <w:rPr>
          <w:rFonts w:hint="eastAsia" w:ascii="宋体" w:hAnsi="宋体"/>
          <w:sz w:val="24"/>
        </w:rPr>
        <w:t>按技术等级分类，</w:t>
      </w:r>
      <w:r>
        <w:rPr>
          <w:rFonts w:hint="eastAsia" w:ascii="宋体" w:hAnsi="宋体"/>
          <w:color w:val="auto"/>
          <w:sz w:val="24"/>
          <w:highlight w:val="none"/>
        </w:rPr>
        <w:t>需求中无要求的占</w:t>
      </w:r>
      <w:r>
        <w:rPr>
          <w:rFonts w:hint="eastAsia" w:ascii="宋体" w:hAnsi="宋体"/>
          <w:color w:val="auto"/>
          <w:sz w:val="24"/>
          <w:highlight w:val="none"/>
          <w:lang w:val="en-US" w:eastAsia="zh-CN"/>
        </w:rPr>
        <w:t>48.73</w:t>
      </w:r>
      <w:r>
        <w:rPr>
          <w:rFonts w:hint="eastAsia" w:ascii="宋体" w:hAnsi="宋体"/>
          <w:color w:val="auto"/>
          <w:sz w:val="24"/>
          <w:highlight w:val="none"/>
        </w:rPr>
        <w:t>%，求职者中无技术等级和职称的占</w:t>
      </w:r>
      <w:r>
        <w:rPr>
          <w:rFonts w:hint="eastAsia" w:ascii="宋体" w:hAnsi="宋体"/>
          <w:color w:val="auto"/>
          <w:sz w:val="24"/>
          <w:highlight w:val="none"/>
          <w:lang w:val="en-US" w:eastAsia="zh-CN"/>
        </w:rPr>
        <w:t>50.47</w:t>
      </w:r>
      <w:r>
        <w:rPr>
          <w:rFonts w:hint="eastAsia" w:ascii="宋体" w:hAnsi="宋体"/>
          <w:color w:val="auto"/>
          <w:sz w:val="24"/>
          <w:highlight w:val="none"/>
        </w:rPr>
        <w:t>%，</w:t>
      </w:r>
      <w:r>
        <w:rPr>
          <w:rFonts w:hint="eastAsia" w:ascii="宋体" w:hAnsi="宋体"/>
          <w:sz w:val="24"/>
        </w:rPr>
        <w:t>这两者仍然是需求和求职的主要构成部分，与去年同期相比，</w:t>
      </w:r>
      <w:r>
        <w:rPr>
          <w:rFonts w:ascii="宋体" w:hAnsi="宋体"/>
          <w:sz w:val="24"/>
        </w:rPr>
        <w:t>企业</w:t>
      </w:r>
      <w:r>
        <w:rPr>
          <w:rFonts w:hint="eastAsia" w:ascii="宋体" w:hAnsi="宋体"/>
          <w:sz w:val="24"/>
        </w:rPr>
        <w:t>对于有高技能的人才需要略有增加，而求职者中有职业资格专业技术的比例也逐年上升。</w:t>
      </w:r>
    </w:p>
    <w:p w14:paraId="3662C1E1">
      <w:pPr>
        <w:adjustRightInd w:val="0"/>
        <w:snapToGrid w:val="0"/>
        <w:spacing w:line="360" w:lineRule="auto"/>
        <w:jc w:val="center"/>
        <w:rPr>
          <w:rFonts w:ascii="宋体" w:hAnsi="宋体"/>
          <w:sz w:val="24"/>
        </w:rPr>
      </w:pPr>
      <w:r>
        <w:rPr>
          <w:rFonts w:hint="eastAsia" w:ascii="宋体" w:hAnsi="宋体"/>
          <w:sz w:val="24"/>
        </w:rPr>
        <w:t>表1</w:t>
      </w:r>
      <w:r>
        <w:rPr>
          <w:rFonts w:hint="eastAsia" w:ascii="宋体" w:hAnsi="宋体"/>
          <w:sz w:val="24"/>
          <w:lang w:val="en-US" w:eastAsia="zh-CN"/>
        </w:rPr>
        <w:t>1.</w:t>
      </w:r>
      <w:r>
        <w:rPr>
          <w:rFonts w:ascii="宋体" w:hAnsi="宋体"/>
          <w:sz w:val="24"/>
        </w:rPr>
        <w:t>按技术等级分组的供求人数</w:t>
      </w:r>
    </w:p>
    <w:tbl>
      <w:tblPr>
        <w:tblStyle w:val="8"/>
        <w:tblW w:w="7461"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301"/>
        <w:gridCol w:w="840"/>
        <w:gridCol w:w="1095"/>
        <w:gridCol w:w="990"/>
        <w:gridCol w:w="1305"/>
        <w:gridCol w:w="930"/>
      </w:tblGrid>
      <w:tr w14:paraId="54607F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2301"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14:paraId="341FF75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技术等级</w:t>
            </w:r>
          </w:p>
        </w:tc>
        <w:tc>
          <w:tcPr>
            <w:tcW w:w="5160"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596804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14:paraId="4F09CE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2301" w:type="dxa"/>
            <w:vMerge w:val="continue"/>
            <w:tcBorders>
              <w:top w:val="single" w:color="auto" w:sz="8" w:space="0"/>
              <w:left w:val="single" w:color="auto" w:sz="8" w:space="0"/>
              <w:bottom w:val="single" w:color="auto" w:sz="8" w:space="0"/>
              <w:right w:val="single" w:color="auto" w:sz="8" w:space="0"/>
            </w:tcBorders>
            <w:vAlign w:val="center"/>
          </w:tcPr>
          <w:p w14:paraId="0AAA5F45">
            <w:pPr>
              <w:widowControl/>
              <w:spacing w:line="360" w:lineRule="auto"/>
              <w:jc w:val="left"/>
              <w:rPr>
                <w:rFonts w:ascii="宋体" w:hAnsi="宋体" w:cs="宋体"/>
                <w:kern w:val="0"/>
                <w:sz w:val="24"/>
              </w:rPr>
            </w:pPr>
          </w:p>
        </w:tc>
        <w:tc>
          <w:tcPr>
            <w:tcW w:w="84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4FF36C2">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需求人数（人）</w:t>
            </w:r>
          </w:p>
        </w:tc>
        <w:tc>
          <w:tcPr>
            <w:tcW w:w="109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A3EF9F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需求比重（</w:t>
            </w:r>
            <w:r>
              <w:rPr>
                <w:rFonts w:ascii="宋体" w:hAnsi="宋体" w:cs="宋体"/>
                <w:kern w:val="0"/>
                <w:sz w:val="24"/>
              </w:rPr>
              <w:t>%</w:t>
            </w:r>
            <w:r>
              <w:rPr>
                <w:rFonts w:hint="eastAsia" w:ascii="宋体" w:hAnsi="宋体" w:cs="宋体"/>
                <w:kern w:val="0"/>
                <w:sz w:val="24"/>
              </w:rPr>
              <w:t>）</w:t>
            </w: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B6CC6C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求职人数（人）</w:t>
            </w:r>
          </w:p>
        </w:tc>
        <w:tc>
          <w:tcPr>
            <w:tcW w:w="130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4CE49B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求职比重（</w:t>
            </w:r>
            <w:r>
              <w:rPr>
                <w:rFonts w:ascii="宋体" w:hAnsi="宋体" w:cs="宋体"/>
                <w:kern w:val="0"/>
                <w:sz w:val="24"/>
              </w:rPr>
              <w:t>%</w:t>
            </w:r>
            <w:r>
              <w:rPr>
                <w:rFonts w:hint="eastAsia" w:ascii="宋体" w:hAnsi="宋体" w:cs="宋体"/>
                <w:kern w:val="0"/>
                <w:sz w:val="24"/>
              </w:rPr>
              <w:t>）</w:t>
            </w:r>
          </w:p>
        </w:tc>
        <w:tc>
          <w:tcPr>
            <w:tcW w:w="93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9E8F12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第三季度</w:t>
            </w:r>
            <w:r>
              <w:rPr>
                <w:rFonts w:hint="eastAsia" w:ascii="宋体" w:hAnsi="宋体" w:cs="宋体"/>
                <w:kern w:val="0"/>
                <w:sz w:val="24"/>
              </w:rPr>
              <w:t>求人倍率</w:t>
            </w:r>
          </w:p>
        </w:tc>
      </w:tr>
      <w:tr w14:paraId="0D6FBD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BDDDEE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职业资格五级</w:t>
            </w:r>
          </w:p>
          <w:p w14:paraId="054AC01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7FEBAA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20394</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1916E6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37.59%</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A23F9B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16075</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BD443F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36.15%</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11EEC2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1.27 </w:t>
            </w:r>
          </w:p>
        </w:tc>
      </w:tr>
      <w:tr w14:paraId="3995BF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3F65F6C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职业资格四级</w:t>
            </w:r>
          </w:p>
          <w:p w14:paraId="16ECAB8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0B47D9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3735</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4F3EA1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6.88%</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74DE3A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2901</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02C89F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6.52%</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2A83BC0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1.29 </w:t>
            </w:r>
          </w:p>
        </w:tc>
      </w:tr>
      <w:tr w14:paraId="05839F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546CE1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职业资格三级</w:t>
            </w:r>
          </w:p>
          <w:p w14:paraId="31EAF92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D16C51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1371</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BE606D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2.53%</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21795F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1107</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7C4703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2.49%</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9E13AE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1.24 </w:t>
            </w:r>
          </w:p>
        </w:tc>
      </w:tr>
      <w:tr w14:paraId="5A309E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2518FFB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职业资格二级(技师)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9F1137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457</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E3A61A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0.84%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03B6D8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396</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93BDA4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0.89%</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65A80D2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1.15 </w:t>
            </w:r>
          </w:p>
        </w:tc>
      </w:tr>
      <w:tr w14:paraId="759918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DD0B2A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职业资格一级(高级技师)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637BC7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188</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0DA5F6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0.35%</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72C891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176</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AF8A38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0.40%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B42563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1.07 </w:t>
            </w:r>
          </w:p>
        </w:tc>
      </w:tr>
      <w:tr w14:paraId="7B01FB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93B8AD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01689D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1103</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33E833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2.03%</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0CF5AF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906</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A0AC1C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2.04%</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DAEA82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r w14:paraId="5AAB51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D73B77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DE9EA4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494</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072131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0.91%</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327B96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402</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15C982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0.90%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DBED61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1.23 </w:t>
            </w:r>
          </w:p>
        </w:tc>
      </w:tr>
      <w:tr w14:paraId="46CDCA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F762D3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6DE36B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75</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A09BB9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0.14%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A99558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60</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603A01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0.13%</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50A3145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1.25 </w:t>
            </w:r>
          </w:p>
        </w:tc>
      </w:tr>
      <w:tr w14:paraId="3CC802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2FD3E6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无技术等级或职称</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4D8D40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CDAD4C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9D2D09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22445</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117B588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50.47%</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4BC261A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14:paraId="3386D2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D77180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3832D5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26439</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BEABA9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48.73%</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2DA0BD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1929B9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2D55CF0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14:paraId="459719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91E198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CEB02A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54256</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2AF016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E572A5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44468</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64523C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350E87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bl>
    <w:p w14:paraId="16F7A79F">
      <w:pPr>
        <w:adjustRightInd w:val="0"/>
        <w:snapToGrid w:val="0"/>
        <w:spacing w:line="360" w:lineRule="auto"/>
        <w:jc w:val="left"/>
        <w:rPr>
          <w:rFonts w:ascii="宋体" w:hAnsi="宋体"/>
          <w:sz w:val="24"/>
          <w:highlight w:val="yellow"/>
        </w:rPr>
      </w:pPr>
    </w:p>
    <w:p w14:paraId="0D117D2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sz w:val="24"/>
        </w:rPr>
      </w:pPr>
    </w:p>
    <w:p w14:paraId="7A2922C4">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b/>
          <w:sz w:val="24"/>
        </w:rPr>
      </w:pPr>
      <w:r>
        <w:rPr>
          <w:rFonts w:hint="eastAsia" w:ascii="宋体" w:hAnsi="宋体"/>
          <w:sz w:val="24"/>
        </w:rPr>
        <w:t>三、</w:t>
      </w:r>
      <w:r>
        <w:rPr>
          <w:rFonts w:hint="eastAsia" w:ascii="宋体" w:hAnsi="宋体"/>
          <w:b/>
          <w:sz w:val="24"/>
          <w:lang w:val="en-US" w:eastAsia="zh-CN"/>
        </w:rPr>
        <w:t>2023年第三季度人</w:t>
      </w:r>
      <w:r>
        <w:rPr>
          <w:rFonts w:hint="eastAsia" w:ascii="宋体" w:hAnsi="宋体"/>
          <w:b/>
          <w:sz w:val="24"/>
        </w:rPr>
        <w:t>力资源市场运行状况和特点及应对措施</w:t>
      </w:r>
    </w:p>
    <w:p w14:paraId="7E714FFB">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ascii="宋体" w:hAnsi="宋体"/>
          <w:b/>
          <w:sz w:val="24"/>
        </w:rPr>
      </w:pPr>
      <w:r>
        <w:rPr>
          <w:rFonts w:hint="eastAsia" w:ascii="宋体" w:hAnsi="宋体"/>
          <w:b/>
          <w:sz w:val="24"/>
        </w:rPr>
        <w:t>（一）</w:t>
      </w:r>
      <w:r>
        <w:rPr>
          <w:rFonts w:hint="eastAsia" w:ascii="宋体" w:hAnsi="宋体"/>
          <w:b/>
          <w:sz w:val="24"/>
          <w:lang w:val="en-US" w:eastAsia="zh-CN"/>
        </w:rPr>
        <w:t>第三季度</w:t>
      </w:r>
      <w:bookmarkStart w:id="0" w:name="_GoBack"/>
      <w:bookmarkEnd w:id="0"/>
      <w:r>
        <w:rPr>
          <w:rFonts w:hint="eastAsia" w:ascii="宋体" w:hAnsi="宋体"/>
          <w:b/>
          <w:sz w:val="24"/>
        </w:rPr>
        <w:t>人力资源市场运行状况和特点</w:t>
      </w:r>
    </w:p>
    <w:p w14:paraId="279377C1">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ascii="宋体" w:hAnsi="宋体"/>
          <w:sz w:val="24"/>
        </w:rPr>
      </w:pPr>
      <w:r>
        <w:rPr>
          <w:rFonts w:hint="eastAsia" w:ascii="宋体" w:hAnsi="宋体"/>
          <w:sz w:val="24"/>
          <w:lang w:eastAsia="zh-CN"/>
        </w:rPr>
        <w:t>第三季度</w:t>
      </w:r>
      <w:r>
        <w:rPr>
          <w:rFonts w:hint="eastAsia" w:ascii="宋体" w:hAnsi="宋体"/>
          <w:sz w:val="24"/>
        </w:rPr>
        <w:t>需求数为</w:t>
      </w:r>
      <w:r>
        <w:rPr>
          <w:rFonts w:hint="eastAsia" w:ascii="宋体" w:hAnsi="宋体"/>
          <w:sz w:val="24"/>
          <w:lang w:val="en-US" w:eastAsia="zh-CN"/>
        </w:rPr>
        <w:t>54256</w:t>
      </w:r>
      <w:r>
        <w:rPr>
          <w:rFonts w:hint="eastAsia" w:ascii="宋体" w:hAnsi="宋体"/>
          <w:sz w:val="24"/>
        </w:rPr>
        <w:t>人，求职数为</w:t>
      </w:r>
      <w:r>
        <w:rPr>
          <w:rFonts w:hint="eastAsia" w:ascii="宋体" w:hAnsi="宋体"/>
          <w:sz w:val="24"/>
          <w:lang w:val="en-US" w:eastAsia="zh-CN"/>
        </w:rPr>
        <w:t>44468</w:t>
      </w:r>
      <w:r>
        <w:rPr>
          <w:rFonts w:hint="eastAsia" w:ascii="宋体" w:hAnsi="宋体"/>
          <w:sz w:val="24"/>
        </w:rPr>
        <w:t>人，求人倍率为1.2</w:t>
      </w:r>
      <w:r>
        <w:rPr>
          <w:rFonts w:hint="eastAsia" w:ascii="宋体" w:hAnsi="宋体"/>
          <w:sz w:val="24"/>
          <w:lang w:val="en-US" w:eastAsia="zh-CN"/>
        </w:rPr>
        <w:t>2</w:t>
      </w:r>
      <w:r>
        <w:rPr>
          <w:rFonts w:hint="eastAsia" w:ascii="宋体" w:hAnsi="宋体"/>
          <w:sz w:val="24"/>
        </w:rPr>
        <w:t>，求人倍率</w:t>
      </w:r>
      <w:r>
        <w:rPr>
          <w:rFonts w:hint="eastAsia" w:ascii="宋体" w:hAnsi="宋体"/>
          <w:sz w:val="24"/>
          <w:lang w:val="en-US" w:eastAsia="zh-CN"/>
        </w:rPr>
        <w:t>比今年第二季度略有提高</w:t>
      </w:r>
      <w:r>
        <w:rPr>
          <w:rFonts w:hint="eastAsia" w:ascii="宋体" w:hAnsi="宋体"/>
          <w:sz w:val="24"/>
        </w:rPr>
        <w:t>。</w:t>
      </w:r>
      <w:r>
        <w:rPr>
          <w:rFonts w:hint="eastAsia" w:ascii="宋体" w:hAnsi="宋体"/>
          <w:sz w:val="24"/>
          <w:lang w:val="en-US" w:eastAsia="zh-CN"/>
        </w:rPr>
        <w:t>与去年同期相比</w:t>
      </w:r>
      <w:r>
        <w:rPr>
          <w:rFonts w:hint="eastAsia" w:ascii="宋体" w:hAnsi="宋体"/>
          <w:sz w:val="24"/>
        </w:rPr>
        <w:t>，</w:t>
      </w:r>
      <w:r>
        <w:rPr>
          <w:rFonts w:hint="eastAsia" w:ascii="宋体" w:hAnsi="宋体"/>
          <w:sz w:val="24"/>
          <w:lang w:val="en-US" w:eastAsia="zh-CN"/>
        </w:rPr>
        <w:t>企业需求人数和求职人数都有所增加，</w:t>
      </w:r>
      <w:r>
        <w:rPr>
          <w:rFonts w:hint="eastAsia" w:ascii="宋体" w:hAnsi="宋体"/>
          <w:sz w:val="24"/>
        </w:rPr>
        <w:t>企业一线操作工缺口还比较大</w:t>
      </w:r>
      <w:r>
        <w:rPr>
          <w:rFonts w:hint="eastAsia" w:ascii="宋体" w:hAnsi="宋体"/>
          <w:sz w:val="24"/>
          <w:lang w:eastAsia="zh-CN"/>
        </w:rPr>
        <w:t>，</w:t>
      </w:r>
      <w:r>
        <w:rPr>
          <w:rFonts w:hint="eastAsia" w:ascii="宋体" w:hAnsi="宋体"/>
          <w:sz w:val="24"/>
          <w:lang w:val="en-US" w:eastAsia="zh-CN"/>
        </w:rPr>
        <w:t>企业招工还存在着一些问题</w:t>
      </w:r>
      <w:r>
        <w:rPr>
          <w:rFonts w:hint="eastAsia" w:ascii="宋体" w:hAnsi="宋体"/>
          <w:sz w:val="24"/>
        </w:rPr>
        <w:t>。</w:t>
      </w:r>
    </w:p>
    <w:p w14:paraId="3AC1D757">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b/>
          <w:sz w:val="24"/>
          <w:lang w:val="en-US" w:eastAsia="zh-CN"/>
        </w:rPr>
      </w:pPr>
      <w:r>
        <w:rPr>
          <w:rFonts w:hint="eastAsia" w:ascii="宋体" w:hAnsi="宋体"/>
          <w:b/>
          <w:sz w:val="24"/>
        </w:rPr>
        <w:t>（二）招工难的原因分析</w:t>
      </w:r>
    </w:p>
    <w:p w14:paraId="36A7CD75">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sz w:val="24"/>
          <w:lang w:eastAsia="zh-CN"/>
        </w:rPr>
      </w:pPr>
      <w:r>
        <w:rPr>
          <w:rFonts w:hint="eastAsia" w:ascii="宋体" w:hAnsi="宋体"/>
          <w:b/>
          <w:bCs/>
          <w:sz w:val="24"/>
          <w:lang w:val="en-US" w:eastAsia="zh-CN"/>
        </w:rPr>
        <w:t>1</w:t>
      </w:r>
      <w:r>
        <w:rPr>
          <w:rFonts w:hint="eastAsia" w:ascii="宋体" w:hAnsi="宋体"/>
          <w:b/>
          <w:bCs/>
          <w:sz w:val="24"/>
          <w:lang w:eastAsia="zh-CN"/>
        </w:rPr>
        <w:t>、</w:t>
      </w:r>
      <w:r>
        <w:rPr>
          <w:rFonts w:hint="eastAsia" w:ascii="宋体" w:hAnsi="宋体"/>
          <w:b/>
          <w:bCs/>
          <w:sz w:val="24"/>
          <w:lang w:val="en-US" w:eastAsia="zh-CN"/>
        </w:rPr>
        <w:t>企业缺人才与劳动者上升通道窄并存。</w:t>
      </w:r>
      <w:r>
        <w:rPr>
          <w:rFonts w:hint="eastAsia" w:ascii="宋体" w:hAnsi="宋体"/>
          <w:sz w:val="24"/>
          <w:lang w:eastAsia="zh-CN"/>
        </w:rPr>
        <w:t>尽管企业普遍反映缺技工、研发和营销人才，据国家统计局一项包括9万多家规模以上工业企业的调查显示，44%的企业反映招工难是最大难题，这个比例创近几年新高。但同时也应该看到，这些企业难以支付与稀缺度相匹配的薪资，也无法为人才提供可信赖、可预期的晋升通道，导致“企业无人才可用”“人才无用武之地”问题共存；</w:t>
      </w:r>
    </w:p>
    <w:p w14:paraId="128BBA5C">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sz w:val="24"/>
          <w:lang w:eastAsia="zh-CN"/>
        </w:rPr>
      </w:pPr>
      <w:r>
        <w:rPr>
          <w:rFonts w:hint="eastAsia" w:ascii="宋体" w:hAnsi="宋体"/>
          <w:b/>
          <w:bCs/>
          <w:sz w:val="24"/>
          <w:lang w:val="en-US" w:eastAsia="zh-CN"/>
        </w:rPr>
        <w:t>2</w:t>
      </w:r>
      <w:r>
        <w:rPr>
          <w:rFonts w:hint="eastAsia" w:ascii="宋体" w:hAnsi="宋体"/>
          <w:b/>
          <w:bCs/>
          <w:sz w:val="24"/>
          <w:lang w:eastAsia="zh-CN"/>
        </w:rPr>
        <w:t>、</w:t>
      </w:r>
      <w:r>
        <w:rPr>
          <w:rFonts w:hint="eastAsia" w:ascii="宋体" w:hAnsi="宋体"/>
          <w:b/>
          <w:bCs/>
          <w:sz w:val="24"/>
          <w:lang w:val="en-US" w:eastAsia="zh-CN"/>
        </w:rPr>
        <w:t>就业观念的改变</w:t>
      </w:r>
      <w:r>
        <w:rPr>
          <w:rFonts w:hint="eastAsia" w:ascii="宋体" w:hAnsi="宋体"/>
          <w:b/>
          <w:bCs/>
          <w:sz w:val="24"/>
          <w:lang w:eastAsia="zh-CN"/>
        </w:rPr>
        <w:t>：</w:t>
      </w:r>
      <w:r>
        <w:rPr>
          <w:rFonts w:hint="eastAsia" w:ascii="宋体" w:hAnsi="宋体"/>
          <w:sz w:val="24"/>
          <w:lang w:eastAsia="zh-CN"/>
        </w:rPr>
        <w:t>由于物质生活条件的改善及经济社会的快速发展，现在年轻人赚钱养家糊口之外，更加在意自由的工作方式和自我价值的实现；</w:t>
      </w:r>
    </w:p>
    <w:p w14:paraId="268F2B58">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sz w:val="24"/>
        </w:rPr>
      </w:pPr>
      <w:r>
        <w:rPr>
          <w:rFonts w:hint="eastAsia" w:ascii="宋体" w:hAnsi="宋体"/>
          <w:b/>
          <w:bCs/>
          <w:sz w:val="24"/>
          <w:lang w:val="en-US" w:eastAsia="zh-CN"/>
        </w:rPr>
        <w:t>3、中</w:t>
      </w:r>
      <w:r>
        <w:rPr>
          <w:rFonts w:hint="eastAsia" w:ascii="宋体" w:hAnsi="宋体"/>
          <w:b/>
          <w:sz w:val="24"/>
          <w:lang w:val="en-US" w:eastAsia="zh-CN"/>
        </w:rPr>
        <w:t>小企业无力创造高薪岗位：</w:t>
      </w:r>
      <w:r>
        <w:rPr>
          <w:rFonts w:hint="eastAsia" w:ascii="宋体" w:hAnsi="宋体"/>
          <w:sz w:val="24"/>
        </w:rPr>
        <w:t>不提高工资水平，企业就招不够人，原材料、能源价格上涨、消费不振是短期原因，而技术创新滞后导致丧失产品定价权则是长期原因。</w:t>
      </w:r>
    </w:p>
    <w:p w14:paraId="136084D3">
      <w:pPr>
        <w:keepNext w:val="0"/>
        <w:keepLines w:val="0"/>
        <w:pageBreakBefore w:val="0"/>
        <w:numPr>
          <w:ilvl w:val="0"/>
          <w:numId w:val="0"/>
        </w:numPr>
        <w:kinsoku/>
        <w:wordWrap/>
        <w:overflowPunct/>
        <w:topLinePunct w:val="0"/>
        <w:autoSpaceDE/>
        <w:autoSpaceDN/>
        <w:bidi w:val="0"/>
        <w:spacing w:line="360" w:lineRule="auto"/>
        <w:ind w:firstLine="482" w:firstLineChars="200"/>
        <w:textAlignment w:val="auto"/>
        <w:rPr>
          <w:rFonts w:hint="default" w:ascii="宋体" w:hAnsi="宋体"/>
          <w:sz w:val="24"/>
          <w:lang w:val="en-US" w:eastAsia="zh-CN"/>
        </w:rPr>
      </w:pPr>
      <w:r>
        <w:rPr>
          <w:rFonts w:hint="eastAsia" w:ascii="宋体" w:hAnsi="宋体"/>
          <w:b/>
          <w:sz w:val="24"/>
          <w:lang w:val="en-US" w:eastAsia="zh-CN"/>
        </w:rPr>
        <w:t>4、中介乱象加剧劳动力市场的信息不对称：</w:t>
      </w:r>
      <w:r>
        <w:rPr>
          <w:rFonts w:hint="eastAsia" w:ascii="宋体" w:hAnsi="宋体"/>
          <w:sz w:val="24"/>
        </w:rPr>
        <w:t>企业信不过信誉欠佳的中介，劳动者也不愿相信中介信息，招工难和就业难再次被强化。</w:t>
      </w:r>
    </w:p>
    <w:p w14:paraId="433E197A">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b/>
          <w:sz w:val="24"/>
        </w:rPr>
      </w:pPr>
      <w:r>
        <w:rPr>
          <w:rFonts w:hint="eastAsia" w:ascii="宋体" w:hAnsi="宋体"/>
          <w:b/>
          <w:sz w:val="24"/>
        </w:rPr>
        <w:t>（</w:t>
      </w:r>
      <w:r>
        <w:rPr>
          <w:rFonts w:hint="eastAsia" w:ascii="宋体" w:hAnsi="宋体"/>
          <w:b/>
          <w:sz w:val="24"/>
          <w:lang w:val="en-US" w:eastAsia="zh-CN"/>
        </w:rPr>
        <w:t>三</w:t>
      </w:r>
      <w:r>
        <w:rPr>
          <w:rFonts w:hint="eastAsia" w:ascii="宋体" w:hAnsi="宋体"/>
          <w:b/>
          <w:sz w:val="24"/>
        </w:rPr>
        <w:t>）针对以上情况，我市采取了积极的应对措施</w:t>
      </w:r>
    </w:p>
    <w:p w14:paraId="5BAD83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482" w:firstLineChars="200"/>
        <w:rPr>
          <w:rFonts w:hint="default" w:ascii="Microsoft YaHei UI" w:hAnsi="Microsoft YaHei UI" w:eastAsia="Microsoft YaHei UI" w:cs="Microsoft YaHei UI"/>
          <w:i w:val="0"/>
          <w:iCs w:val="0"/>
          <w:caps w:val="0"/>
          <w:spacing w:val="8"/>
          <w:sz w:val="33"/>
          <w:szCs w:val="33"/>
          <w:lang w:val="en-US"/>
        </w:rPr>
      </w:pPr>
      <w:r>
        <w:rPr>
          <w:rFonts w:hint="eastAsia" w:ascii="宋体" w:hAnsi="宋体"/>
          <w:b/>
          <w:sz w:val="24"/>
          <w:lang w:val="en-US" w:eastAsia="zh-CN"/>
        </w:rPr>
        <w:t>1.</w:t>
      </w:r>
      <w:r>
        <w:rPr>
          <w:rFonts w:hint="eastAsia"/>
          <w:b/>
          <w:sz w:val="24"/>
          <w:lang w:val="en-US" w:eastAsia="zh-CN"/>
        </w:rPr>
        <w:t>张家港市举行2024年夏季高校毕业生大型双选会</w:t>
      </w:r>
    </w:p>
    <w:p w14:paraId="53CE8B6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宋体" w:hAnsi="宋体"/>
          <w:sz w:val="24"/>
          <w:lang w:val="en-US" w:eastAsia="zh-CN"/>
        </w:rPr>
      </w:pPr>
      <w:r>
        <w:rPr>
          <w:rFonts w:hint="eastAsia" w:ascii="宋体" w:hAnsi="宋体"/>
          <w:sz w:val="24"/>
          <w:lang w:val="en-US" w:eastAsia="zh-CN"/>
        </w:rPr>
        <w:t>7月20日，张家港市2024年夏季高校毕业生大型双选会举行，250家优质企业携5338个优质岗位，向应届毕业生伸出橄榄枝。本次双选会汇集了IT互联网、智能制造、新能源等行业优质企业。值得一提的是，新业态企业专区也亮相本次招聘会，有效解决新业态平台企业用工需求。</w:t>
      </w:r>
    </w:p>
    <w:p w14:paraId="7D4E65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right="0" w:firstLine="482" w:firstLineChars="200"/>
        <w:rPr>
          <w:rFonts w:hint="eastAsia"/>
          <w:b/>
          <w:sz w:val="24"/>
          <w:lang w:val="en-US" w:eastAsia="zh-CN"/>
        </w:rPr>
      </w:pPr>
      <w:r>
        <w:rPr>
          <w:rFonts w:hint="eastAsia"/>
          <w:b/>
          <w:sz w:val="24"/>
          <w:lang w:val="en-US" w:eastAsia="zh-CN"/>
        </w:rPr>
        <w:t>2.张家港市举办重点企业紧缺人才校政企合作交流会活动</w:t>
      </w:r>
    </w:p>
    <w:p w14:paraId="506C19B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378" w:lineRule="atLeast"/>
        <w:ind w:right="0" w:firstLine="480" w:firstLineChars="20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8月1日下午，张家港市举办重点企业紧缺人才校政企合作交流会活动，实现校地、校企优势互补，资源共享，用校企共赢“朋友圈”，打造新质生产力发展“新高地”。此次校政企合作交流会锚定光束、沙钢、珂亦新能源等十家重点企业紧缺人才需求，定向邀请南京信息工程大学、南京工业职业技术大学、常州大学等十所高校、专业学院合作对接，助力人才、企业“双向奔赴”。</w:t>
      </w:r>
    </w:p>
    <w:p w14:paraId="17B242B6">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378" w:lineRule="atLeast"/>
        <w:ind w:right="0" w:firstLine="482" w:firstLineChars="200"/>
        <w:jc w:val="both"/>
        <w:rPr>
          <w:rFonts w:hint="eastAsia" w:ascii="宋体" w:hAnsi="宋体" w:eastAsia="宋体" w:cs="宋体"/>
          <w:b/>
          <w:bCs/>
          <w:kern w:val="44"/>
          <w:sz w:val="24"/>
          <w:szCs w:val="48"/>
          <w:lang w:val="en-US" w:eastAsia="zh-CN" w:bidi="ar"/>
        </w:rPr>
      </w:pPr>
      <w:r>
        <w:rPr>
          <w:rFonts w:hint="eastAsia" w:ascii="宋体" w:hAnsi="宋体" w:eastAsia="宋体" w:cs="宋体"/>
          <w:b/>
          <w:bCs/>
          <w:kern w:val="44"/>
          <w:sz w:val="24"/>
          <w:szCs w:val="48"/>
          <w:lang w:val="en-US" w:eastAsia="zh-CN" w:bidi="ar"/>
        </w:rPr>
        <w:t>搭上“直通车”，就业“有盼头”“就业直通车——高校毕业生求职能力实训营”开营</w:t>
      </w:r>
    </w:p>
    <w:p w14:paraId="42BA92E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378" w:lineRule="atLeast"/>
        <w:ind w:right="0" w:firstLine="480" w:firstLineChars="20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8月13日，市人社局举办的“就业直通车——高校毕业生求职能力实训营”正式开营。上午9点，34名未就业高校毕业生陆陆续续带着简历来到实训营，寻求求职与就业能力的提升</w:t>
      </w:r>
      <w:r>
        <w:rPr>
          <w:rFonts w:hint="eastAsia" w:ascii="宋体" w:hAnsi="宋体" w:cs="Times New Roman"/>
          <w:kern w:val="2"/>
          <w:sz w:val="24"/>
          <w:szCs w:val="24"/>
          <w:lang w:val="en-US" w:eastAsia="zh-CN" w:bidi="ar-SA"/>
        </w:rPr>
        <w:t>。</w:t>
      </w:r>
      <w:r>
        <w:rPr>
          <w:rFonts w:hint="eastAsia" w:ascii="宋体" w:hAnsi="宋体" w:eastAsia="宋体" w:cs="Times New Roman"/>
          <w:kern w:val="2"/>
          <w:sz w:val="24"/>
          <w:szCs w:val="24"/>
          <w:lang w:val="en-US" w:eastAsia="zh-CN" w:bidi="ar-SA"/>
        </w:rPr>
        <w:t>本次实训营为期3天，邀请了3位经验丰富的职业指导师以职业认知分析、简历制作、模拟面试等沉浸式教学方法，为学员们传授自我认知、岗位分析等实用干货，帮助未就业高校毕业生增强就业意识、明确就业目标、开展就业实践。实训期间，还安排了名企探访，帮助学员们实地了解岗位需求。</w:t>
      </w:r>
    </w:p>
    <w:p w14:paraId="09A3EBA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378" w:lineRule="atLeast"/>
        <w:ind w:right="0" w:firstLine="480" w:firstLineChars="200"/>
        <w:jc w:val="both"/>
        <w:rPr>
          <w:rFonts w:hint="eastAsia" w:ascii="宋体" w:hAnsi="宋体" w:eastAsia="宋体" w:cs="Times New Roman"/>
          <w:kern w:val="2"/>
          <w:sz w:val="24"/>
          <w:szCs w:val="24"/>
          <w:lang w:val="en-US" w:eastAsia="zh-CN" w:bidi="ar-SA"/>
        </w:rPr>
      </w:pPr>
    </w:p>
    <w:p w14:paraId="5B64B8F0">
      <w:pPr>
        <w:adjustRightInd w:val="0"/>
        <w:snapToGrid w:val="0"/>
        <w:spacing w:line="360" w:lineRule="auto"/>
        <w:ind w:firstLine="480" w:firstLineChars="200"/>
        <w:jc w:val="left"/>
        <w:rPr>
          <w:rFonts w:hint="eastAsia" w:ascii="宋体" w:hAnsi="宋体" w:eastAsia="宋体" w:cs="Times New Roman"/>
          <w:b w:val="0"/>
          <w:bCs w:val="0"/>
          <w:kern w:val="2"/>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55372E"/>
    <w:multiLevelType w:val="singleLevel"/>
    <w:tmpl w:val="5955372E"/>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EwMjMyNWU4MzNmNjc5YzQyYTE1OGVlM2ExNDFhZGEifQ=="/>
  </w:docVars>
  <w:rsids>
    <w:rsidRoot w:val="00F405B7"/>
    <w:rsid w:val="00006087"/>
    <w:rsid w:val="00012187"/>
    <w:rsid w:val="00013747"/>
    <w:rsid w:val="00016DE2"/>
    <w:rsid w:val="000227BC"/>
    <w:rsid w:val="0003728A"/>
    <w:rsid w:val="00043478"/>
    <w:rsid w:val="0004598D"/>
    <w:rsid w:val="000478D2"/>
    <w:rsid w:val="00050931"/>
    <w:rsid w:val="00050C5E"/>
    <w:rsid w:val="00055F6F"/>
    <w:rsid w:val="000567AE"/>
    <w:rsid w:val="000630B7"/>
    <w:rsid w:val="000664E1"/>
    <w:rsid w:val="00066803"/>
    <w:rsid w:val="000668D0"/>
    <w:rsid w:val="00066E64"/>
    <w:rsid w:val="000678B7"/>
    <w:rsid w:val="00072F3E"/>
    <w:rsid w:val="00073D32"/>
    <w:rsid w:val="000822DD"/>
    <w:rsid w:val="0008306D"/>
    <w:rsid w:val="00083974"/>
    <w:rsid w:val="00084B52"/>
    <w:rsid w:val="000855F8"/>
    <w:rsid w:val="000A071E"/>
    <w:rsid w:val="000A7056"/>
    <w:rsid w:val="000B13B0"/>
    <w:rsid w:val="000B1841"/>
    <w:rsid w:val="000B2CD7"/>
    <w:rsid w:val="000B4C20"/>
    <w:rsid w:val="000C5A43"/>
    <w:rsid w:val="000E0C58"/>
    <w:rsid w:val="000E3DFC"/>
    <w:rsid w:val="000E5534"/>
    <w:rsid w:val="000F43F0"/>
    <w:rsid w:val="000F69C1"/>
    <w:rsid w:val="000F70AB"/>
    <w:rsid w:val="001104E1"/>
    <w:rsid w:val="00111C0D"/>
    <w:rsid w:val="001147B4"/>
    <w:rsid w:val="00117B68"/>
    <w:rsid w:val="001248F1"/>
    <w:rsid w:val="00125ACA"/>
    <w:rsid w:val="00125D19"/>
    <w:rsid w:val="001262CA"/>
    <w:rsid w:val="00140ECF"/>
    <w:rsid w:val="00142CEF"/>
    <w:rsid w:val="00147C96"/>
    <w:rsid w:val="00151CFC"/>
    <w:rsid w:val="001524CF"/>
    <w:rsid w:val="00154FC5"/>
    <w:rsid w:val="001601F0"/>
    <w:rsid w:val="001606F9"/>
    <w:rsid w:val="001613D2"/>
    <w:rsid w:val="001620C3"/>
    <w:rsid w:val="001700DA"/>
    <w:rsid w:val="00171ED5"/>
    <w:rsid w:val="00181C29"/>
    <w:rsid w:val="00181D8A"/>
    <w:rsid w:val="0018525A"/>
    <w:rsid w:val="001854EE"/>
    <w:rsid w:val="00195ECF"/>
    <w:rsid w:val="001A32CA"/>
    <w:rsid w:val="001A470E"/>
    <w:rsid w:val="001A4952"/>
    <w:rsid w:val="001A6273"/>
    <w:rsid w:val="001B037B"/>
    <w:rsid w:val="001B087F"/>
    <w:rsid w:val="001B09F5"/>
    <w:rsid w:val="001B2459"/>
    <w:rsid w:val="001B3FCA"/>
    <w:rsid w:val="001B5E81"/>
    <w:rsid w:val="001C08AC"/>
    <w:rsid w:val="001C1B7C"/>
    <w:rsid w:val="001C1C78"/>
    <w:rsid w:val="001C4DA6"/>
    <w:rsid w:val="001C7782"/>
    <w:rsid w:val="001D359B"/>
    <w:rsid w:val="001D3AEB"/>
    <w:rsid w:val="001D7844"/>
    <w:rsid w:val="001E019F"/>
    <w:rsid w:val="001E5F63"/>
    <w:rsid w:val="001F0B2B"/>
    <w:rsid w:val="001F37F6"/>
    <w:rsid w:val="001F4BA4"/>
    <w:rsid w:val="001F6B9D"/>
    <w:rsid w:val="0021663D"/>
    <w:rsid w:val="00217FFB"/>
    <w:rsid w:val="002206CB"/>
    <w:rsid w:val="0022349D"/>
    <w:rsid w:val="00224984"/>
    <w:rsid w:val="00230184"/>
    <w:rsid w:val="00232995"/>
    <w:rsid w:val="00233F65"/>
    <w:rsid w:val="002363AF"/>
    <w:rsid w:val="002413EA"/>
    <w:rsid w:val="00266D3C"/>
    <w:rsid w:val="002759FD"/>
    <w:rsid w:val="00293056"/>
    <w:rsid w:val="00295BC4"/>
    <w:rsid w:val="0029610A"/>
    <w:rsid w:val="002968C4"/>
    <w:rsid w:val="00296FFF"/>
    <w:rsid w:val="002A2CBC"/>
    <w:rsid w:val="002A46A5"/>
    <w:rsid w:val="002B0AC3"/>
    <w:rsid w:val="002B3B0B"/>
    <w:rsid w:val="002C0B62"/>
    <w:rsid w:val="002C0F56"/>
    <w:rsid w:val="002C2204"/>
    <w:rsid w:val="002C36BF"/>
    <w:rsid w:val="002C40BB"/>
    <w:rsid w:val="002C543B"/>
    <w:rsid w:val="002D1471"/>
    <w:rsid w:val="002E1C26"/>
    <w:rsid w:val="002E1E4B"/>
    <w:rsid w:val="002E5264"/>
    <w:rsid w:val="002F2362"/>
    <w:rsid w:val="00300F79"/>
    <w:rsid w:val="003057FE"/>
    <w:rsid w:val="00305C97"/>
    <w:rsid w:val="00310D90"/>
    <w:rsid w:val="00316750"/>
    <w:rsid w:val="00316E33"/>
    <w:rsid w:val="00317FED"/>
    <w:rsid w:val="00334013"/>
    <w:rsid w:val="0034498D"/>
    <w:rsid w:val="00350386"/>
    <w:rsid w:val="00350CC5"/>
    <w:rsid w:val="003525CF"/>
    <w:rsid w:val="0035797A"/>
    <w:rsid w:val="003602CB"/>
    <w:rsid w:val="00364886"/>
    <w:rsid w:val="00365C06"/>
    <w:rsid w:val="00365DBF"/>
    <w:rsid w:val="0037416C"/>
    <w:rsid w:val="0037682A"/>
    <w:rsid w:val="003862E5"/>
    <w:rsid w:val="00386B51"/>
    <w:rsid w:val="00394B67"/>
    <w:rsid w:val="00396420"/>
    <w:rsid w:val="00396CE4"/>
    <w:rsid w:val="0039793E"/>
    <w:rsid w:val="003A1016"/>
    <w:rsid w:val="003A435D"/>
    <w:rsid w:val="003A63E3"/>
    <w:rsid w:val="003B0A1E"/>
    <w:rsid w:val="003B10A9"/>
    <w:rsid w:val="003B7B9C"/>
    <w:rsid w:val="003B7C59"/>
    <w:rsid w:val="003C22B3"/>
    <w:rsid w:val="003C3F32"/>
    <w:rsid w:val="003C70E4"/>
    <w:rsid w:val="003C7F36"/>
    <w:rsid w:val="003D4FF9"/>
    <w:rsid w:val="003E0FF4"/>
    <w:rsid w:val="003E2392"/>
    <w:rsid w:val="003E344F"/>
    <w:rsid w:val="003E3E7C"/>
    <w:rsid w:val="003E5D81"/>
    <w:rsid w:val="003E5F19"/>
    <w:rsid w:val="003E6823"/>
    <w:rsid w:val="003F76BB"/>
    <w:rsid w:val="00404350"/>
    <w:rsid w:val="0041029E"/>
    <w:rsid w:val="00411CF6"/>
    <w:rsid w:val="004155AB"/>
    <w:rsid w:val="004157A4"/>
    <w:rsid w:val="00416CEF"/>
    <w:rsid w:val="004217C0"/>
    <w:rsid w:val="00426ABF"/>
    <w:rsid w:val="0043424C"/>
    <w:rsid w:val="00434793"/>
    <w:rsid w:val="00446431"/>
    <w:rsid w:val="00446789"/>
    <w:rsid w:val="0045156E"/>
    <w:rsid w:val="004552CE"/>
    <w:rsid w:val="00460EB2"/>
    <w:rsid w:val="00461C2F"/>
    <w:rsid w:val="0046297A"/>
    <w:rsid w:val="004649EF"/>
    <w:rsid w:val="004658E5"/>
    <w:rsid w:val="004662E8"/>
    <w:rsid w:val="004761E3"/>
    <w:rsid w:val="00480652"/>
    <w:rsid w:val="004824B3"/>
    <w:rsid w:val="004831F4"/>
    <w:rsid w:val="0048372A"/>
    <w:rsid w:val="00484C8D"/>
    <w:rsid w:val="0049356E"/>
    <w:rsid w:val="00493D66"/>
    <w:rsid w:val="004B1FD8"/>
    <w:rsid w:val="004B56D2"/>
    <w:rsid w:val="004B7DC0"/>
    <w:rsid w:val="004C072B"/>
    <w:rsid w:val="004D1B76"/>
    <w:rsid w:val="004D2B33"/>
    <w:rsid w:val="004D3213"/>
    <w:rsid w:val="004D3255"/>
    <w:rsid w:val="004D771F"/>
    <w:rsid w:val="004D788A"/>
    <w:rsid w:val="004F2CF2"/>
    <w:rsid w:val="004F6D79"/>
    <w:rsid w:val="00501423"/>
    <w:rsid w:val="00505926"/>
    <w:rsid w:val="0050671D"/>
    <w:rsid w:val="00510977"/>
    <w:rsid w:val="00515F88"/>
    <w:rsid w:val="00532483"/>
    <w:rsid w:val="005327E0"/>
    <w:rsid w:val="005347B2"/>
    <w:rsid w:val="005375F8"/>
    <w:rsid w:val="0053791D"/>
    <w:rsid w:val="00542820"/>
    <w:rsid w:val="0054726A"/>
    <w:rsid w:val="0055092A"/>
    <w:rsid w:val="00555DBF"/>
    <w:rsid w:val="005561FC"/>
    <w:rsid w:val="005602AE"/>
    <w:rsid w:val="00560F9C"/>
    <w:rsid w:val="00567E9E"/>
    <w:rsid w:val="00572984"/>
    <w:rsid w:val="00572F2E"/>
    <w:rsid w:val="00574251"/>
    <w:rsid w:val="00576A8B"/>
    <w:rsid w:val="00577FFC"/>
    <w:rsid w:val="005849DD"/>
    <w:rsid w:val="005A19C5"/>
    <w:rsid w:val="005A63C8"/>
    <w:rsid w:val="005A68C0"/>
    <w:rsid w:val="005B45EE"/>
    <w:rsid w:val="005B48DB"/>
    <w:rsid w:val="005B58BD"/>
    <w:rsid w:val="005B6CD4"/>
    <w:rsid w:val="005E0DE4"/>
    <w:rsid w:val="005E1B00"/>
    <w:rsid w:val="005E33BF"/>
    <w:rsid w:val="005E3AEE"/>
    <w:rsid w:val="005E68FC"/>
    <w:rsid w:val="005E730F"/>
    <w:rsid w:val="005F03D4"/>
    <w:rsid w:val="005F3125"/>
    <w:rsid w:val="005F3491"/>
    <w:rsid w:val="005F4F7A"/>
    <w:rsid w:val="0060024B"/>
    <w:rsid w:val="00601A40"/>
    <w:rsid w:val="006029C7"/>
    <w:rsid w:val="00615568"/>
    <w:rsid w:val="00624F33"/>
    <w:rsid w:val="006338B7"/>
    <w:rsid w:val="006345B3"/>
    <w:rsid w:val="00635277"/>
    <w:rsid w:val="00636F84"/>
    <w:rsid w:val="0063720E"/>
    <w:rsid w:val="00644F71"/>
    <w:rsid w:val="006529F2"/>
    <w:rsid w:val="00655D80"/>
    <w:rsid w:val="00657BBE"/>
    <w:rsid w:val="00660CD2"/>
    <w:rsid w:val="00660FCC"/>
    <w:rsid w:val="0066256E"/>
    <w:rsid w:val="0066299E"/>
    <w:rsid w:val="00663532"/>
    <w:rsid w:val="00663BC9"/>
    <w:rsid w:val="0066526C"/>
    <w:rsid w:val="0066534A"/>
    <w:rsid w:val="006732D8"/>
    <w:rsid w:val="0067391E"/>
    <w:rsid w:val="0068266E"/>
    <w:rsid w:val="00682C1A"/>
    <w:rsid w:val="00687CEA"/>
    <w:rsid w:val="006907AE"/>
    <w:rsid w:val="00690D78"/>
    <w:rsid w:val="00692FA7"/>
    <w:rsid w:val="006935F1"/>
    <w:rsid w:val="006A183A"/>
    <w:rsid w:val="006A44D0"/>
    <w:rsid w:val="006B101D"/>
    <w:rsid w:val="006C0526"/>
    <w:rsid w:val="006C6E58"/>
    <w:rsid w:val="006D1DA3"/>
    <w:rsid w:val="006D1E52"/>
    <w:rsid w:val="006D5FD7"/>
    <w:rsid w:val="006D64DF"/>
    <w:rsid w:val="006D66BF"/>
    <w:rsid w:val="006D69D6"/>
    <w:rsid w:val="006D7F24"/>
    <w:rsid w:val="006E58D8"/>
    <w:rsid w:val="006E7CE7"/>
    <w:rsid w:val="006F4C5A"/>
    <w:rsid w:val="007050CC"/>
    <w:rsid w:val="00707CBE"/>
    <w:rsid w:val="0071237C"/>
    <w:rsid w:val="00721CA6"/>
    <w:rsid w:val="007308D9"/>
    <w:rsid w:val="0073093F"/>
    <w:rsid w:val="007337C5"/>
    <w:rsid w:val="00733888"/>
    <w:rsid w:val="007441F8"/>
    <w:rsid w:val="007500E3"/>
    <w:rsid w:val="0075017F"/>
    <w:rsid w:val="00751689"/>
    <w:rsid w:val="007544E0"/>
    <w:rsid w:val="00754822"/>
    <w:rsid w:val="007626EE"/>
    <w:rsid w:val="00763B3C"/>
    <w:rsid w:val="00765DFE"/>
    <w:rsid w:val="00767F43"/>
    <w:rsid w:val="00771AA7"/>
    <w:rsid w:val="00773D0D"/>
    <w:rsid w:val="007817B4"/>
    <w:rsid w:val="00783799"/>
    <w:rsid w:val="00783EC3"/>
    <w:rsid w:val="00785435"/>
    <w:rsid w:val="007870FA"/>
    <w:rsid w:val="00787A20"/>
    <w:rsid w:val="00791068"/>
    <w:rsid w:val="0079257B"/>
    <w:rsid w:val="00792B24"/>
    <w:rsid w:val="00792B27"/>
    <w:rsid w:val="00792C22"/>
    <w:rsid w:val="00793D18"/>
    <w:rsid w:val="00794105"/>
    <w:rsid w:val="00794DFF"/>
    <w:rsid w:val="00796679"/>
    <w:rsid w:val="007A04E1"/>
    <w:rsid w:val="007A08B1"/>
    <w:rsid w:val="007A45F5"/>
    <w:rsid w:val="007A5F3C"/>
    <w:rsid w:val="007C2D56"/>
    <w:rsid w:val="007C3858"/>
    <w:rsid w:val="007C5652"/>
    <w:rsid w:val="007C683E"/>
    <w:rsid w:val="007C6B7A"/>
    <w:rsid w:val="007D5489"/>
    <w:rsid w:val="007D7010"/>
    <w:rsid w:val="007D7D7C"/>
    <w:rsid w:val="007E3461"/>
    <w:rsid w:val="007E4857"/>
    <w:rsid w:val="007E6AD5"/>
    <w:rsid w:val="007F0325"/>
    <w:rsid w:val="00800640"/>
    <w:rsid w:val="008020D2"/>
    <w:rsid w:val="00804439"/>
    <w:rsid w:val="00806020"/>
    <w:rsid w:val="00810D15"/>
    <w:rsid w:val="0081548D"/>
    <w:rsid w:val="008210BC"/>
    <w:rsid w:val="00823807"/>
    <w:rsid w:val="00831DD2"/>
    <w:rsid w:val="00831EBD"/>
    <w:rsid w:val="00832721"/>
    <w:rsid w:val="00835DF9"/>
    <w:rsid w:val="008418E0"/>
    <w:rsid w:val="0084463E"/>
    <w:rsid w:val="00845C43"/>
    <w:rsid w:val="00847A0F"/>
    <w:rsid w:val="008531A0"/>
    <w:rsid w:val="00861A84"/>
    <w:rsid w:val="00862308"/>
    <w:rsid w:val="00862B90"/>
    <w:rsid w:val="00862E72"/>
    <w:rsid w:val="00871605"/>
    <w:rsid w:val="00875A1D"/>
    <w:rsid w:val="008834A3"/>
    <w:rsid w:val="00884504"/>
    <w:rsid w:val="00886267"/>
    <w:rsid w:val="00891677"/>
    <w:rsid w:val="008A03FC"/>
    <w:rsid w:val="008B47A0"/>
    <w:rsid w:val="008B6931"/>
    <w:rsid w:val="008C345D"/>
    <w:rsid w:val="008C3B2B"/>
    <w:rsid w:val="008D0951"/>
    <w:rsid w:val="008D21D4"/>
    <w:rsid w:val="008D2C4D"/>
    <w:rsid w:val="008D4AEF"/>
    <w:rsid w:val="008E060A"/>
    <w:rsid w:val="008E63F3"/>
    <w:rsid w:val="008E769A"/>
    <w:rsid w:val="008F070C"/>
    <w:rsid w:val="008F326D"/>
    <w:rsid w:val="008F4441"/>
    <w:rsid w:val="009050B8"/>
    <w:rsid w:val="00907D3D"/>
    <w:rsid w:val="00915D9F"/>
    <w:rsid w:val="0091798E"/>
    <w:rsid w:val="009213D5"/>
    <w:rsid w:val="00921E26"/>
    <w:rsid w:val="00925555"/>
    <w:rsid w:val="00925B07"/>
    <w:rsid w:val="009266E7"/>
    <w:rsid w:val="009279F8"/>
    <w:rsid w:val="00931F21"/>
    <w:rsid w:val="009345E9"/>
    <w:rsid w:val="00935F12"/>
    <w:rsid w:val="00937F11"/>
    <w:rsid w:val="00946E5E"/>
    <w:rsid w:val="00953551"/>
    <w:rsid w:val="009544BB"/>
    <w:rsid w:val="00962ECA"/>
    <w:rsid w:val="00967D1D"/>
    <w:rsid w:val="00971C63"/>
    <w:rsid w:val="00974709"/>
    <w:rsid w:val="0098696C"/>
    <w:rsid w:val="009927FE"/>
    <w:rsid w:val="00994803"/>
    <w:rsid w:val="00996CF9"/>
    <w:rsid w:val="009A72D9"/>
    <w:rsid w:val="009B6F09"/>
    <w:rsid w:val="009B79B9"/>
    <w:rsid w:val="009C0BA4"/>
    <w:rsid w:val="009C254E"/>
    <w:rsid w:val="009C46D4"/>
    <w:rsid w:val="009D30A0"/>
    <w:rsid w:val="009D3504"/>
    <w:rsid w:val="009D4691"/>
    <w:rsid w:val="009D6100"/>
    <w:rsid w:val="009D7D3E"/>
    <w:rsid w:val="009E27FD"/>
    <w:rsid w:val="009E4357"/>
    <w:rsid w:val="009E4BA6"/>
    <w:rsid w:val="009E56DB"/>
    <w:rsid w:val="009E5C74"/>
    <w:rsid w:val="009E730A"/>
    <w:rsid w:val="009F0169"/>
    <w:rsid w:val="009F37EA"/>
    <w:rsid w:val="009F5413"/>
    <w:rsid w:val="009F5867"/>
    <w:rsid w:val="009F5A48"/>
    <w:rsid w:val="009F5BD4"/>
    <w:rsid w:val="009F78A4"/>
    <w:rsid w:val="00A05C3E"/>
    <w:rsid w:val="00A0654C"/>
    <w:rsid w:val="00A14F29"/>
    <w:rsid w:val="00A1672A"/>
    <w:rsid w:val="00A1758B"/>
    <w:rsid w:val="00A228CE"/>
    <w:rsid w:val="00A23620"/>
    <w:rsid w:val="00A27F20"/>
    <w:rsid w:val="00A30150"/>
    <w:rsid w:val="00A30A13"/>
    <w:rsid w:val="00A33CD7"/>
    <w:rsid w:val="00A34FFA"/>
    <w:rsid w:val="00A36AC2"/>
    <w:rsid w:val="00A3720C"/>
    <w:rsid w:val="00A61F72"/>
    <w:rsid w:val="00A63CB8"/>
    <w:rsid w:val="00A70EE8"/>
    <w:rsid w:val="00A72663"/>
    <w:rsid w:val="00A7395D"/>
    <w:rsid w:val="00A73A2F"/>
    <w:rsid w:val="00A81BCF"/>
    <w:rsid w:val="00A81DBE"/>
    <w:rsid w:val="00A83B87"/>
    <w:rsid w:val="00A859F4"/>
    <w:rsid w:val="00A85CD4"/>
    <w:rsid w:val="00A863BE"/>
    <w:rsid w:val="00A917F3"/>
    <w:rsid w:val="00A91F4B"/>
    <w:rsid w:val="00A92CB6"/>
    <w:rsid w:val="00A9336F"/>
    <w:rsid w:val="00A97718"/>
    <w:rsid w:val="00AA0A9E"/>
    <w:rsid w:val="00AA1BBA"/>
    <w:rsid w:val="00AA7153"/>
    <w:rsid w:val="00AB187F"/>
    <w:rsid w:val="00AB46FD"/>
    <w:rsid w:val="00AC1A63"/>
    <w:rsid w:val="00AC2E67"/>
    <w:rsid w:val="00AC6FE2"/>
    <w:rsid w:val="00AD1F99"/>
    <w:rsid w:val="00AE2B40"/>
    <w:rsid w:val="00AE3CCC"/>
    <w:rsid w:val="00AE46CF"/>
    <w:rsid w:val="00AF632A"/>
    <w:rsid w:val="00AF7802"/>
    <w:rsid w:val="00B018C2"/>
    <w:rsid w:val="00B02153"/>
    <w:rsid w:val="00B04B64"/>
    <w:rsid w:val="00B06D17"/>
    <w:rsid w:val="00B1537E"/>
    <w:rsid w:val="00B218B9"/>
    <w:rsid w:val="00B237B1"/>
    <w:rsid w:val="00B26ADC"/>
    <w:rsid w:val="00B279B2"/>
    <w:rsid w:val="00B27E4A"/>
    <w:rsid w:val="00B32132"/>
    <w:rsid w:val="00B33FAF"/>
    <w:rsid w:val="00B34543"/>
    <w:rsid w:val="00B35DFB"/>
    <w:rsid w:val="00B36E28"/>
    <w:rsid w:val="00B403CA"/>
    <w:rsid w:val="00B4081E"/>
    <w:rsid w:val="00B43410"/>
    <w:rsid w:val="00B45474"/>
    <w:rsid w:val="00B53306"/>
    <w:rsid w:val="00B53FA0"/>
    <w:rsid w:val="00B55690"/>
    <w:rsid w:val="00B6017D"/>
    <w:rsid w:val="00B63390"/>
    <w:rsid w:val="00B654DE"/>
    <w:rsid w:val="00B65530"/>
    <w:rsid w:val="00B72DAB"/>
    <w:rsid w:val="00B76220"/>
    <w:rsid w:val="00B80206"/>
    <w:rsid w:val="00B80CBC"/>
    <w:rsid w:val="00B811B1"/>
    <w:rsid w:val="00B81A9C"/>
    <w:rsid w:val="00B92685"/>
    <w:rsid w:val="00B96832"/>
    <w:rsid w:val="00BA2331"/>
    <w:rsid w:val="00BA2C24"/>
    <w:rsid w:val="00BA774D"/>
    <w:rsid w:val="00BB0A96"/>
    <w:rsid w:val="00BB218E"/>
    <w:rsid w:val="00BB461C"/>
    <w:rsid w:val="00BC61A3"/>
    <w:rsid w:val="00BC7068"/>
    <w:rsid w:val="00BC7209"/>
    <w:rsid w:val="00BD31F4"/>
    <w:rsid w:val="00BD5BAB"/>
    <w:rsid w:val="00BD5CE8"/>
    <w:rsid w:val="00BE0B03"/>
    <w:rsid w:val="00BE71B6"/>
    <w:rsid w:val="00C05E88"/>
    <w:rsid w:val="00C15CBE"/>
    <w:rsid w:val="00C212EA"/>
    <w:rsid w:val="00C2355A"/>
    <w:rsid w:val="00C2637E"/>
    <w:rsid w:val="00C276F7"/>
    <w:rsid w:val="00C3092F"/>
    <w:rsid w:val="00C312AB"/>
    <w:rsid w:val="00C32C85"/>
    <w:rsid w:val="00C3378E"/>
    <w:rsid w:val="00C433FC"/>
    <w:rsid w:val="00C4411B"/>
    <w:rsid w:val="00C4487F"/>
    <w:rsid w:val="00C462C5"/>
    <w:rsid w:val="00C540B9"/>
    <w:rsid w:val="00C6450D"/>
    <w:rsid w:val="00C662DD"/>
    <w:rsid w:val="00C70B3E"/>
    <w:rsid w:val="00C70DAE"/>
    <w:rsid w:val="00C70E09"/>
    <w:rsid w:val="00C70FD9"/>
    <w:rsid w:val="00C712FF"/>
    <w:rsid w:val="00C72294"/>
    <w:rsid w:val="00C7449F"/>
    <w:rsid w:val="00C74A6B"/>
    <w:rsid w:val="00C84F34"/>
    <w:rsid w:val="00C9088D"/>
    <w:rsid w:val="00C93E10"/>
    <w:rsid w:val="00CA3F5F"/>
    <w:rsid w:val="00CA57D1"/>
    <w:rsid w:val="00CA65EC"/>
    <w:rsid w:val="00CB026A"/>
    <w:rsid w:val="00CB4F17"/>
    <w:rsid w:val="00CB696E"/>
    <w:rsid w:val="00CC0A78"/>
    <w:rsid w:val="00CC0C51"/>
    <w:rsid w:val="00CC1763"/>
    <w:rsid w:val="00CC6FAD"/>
    <w:rsid w:val="00CD699A"/>
    <w:rsid w:val="00CE6244"/>
    <w:rsid w:val="00CF04EC"/>
    <w:rsid w:val="00CF571E"/>
    <w:rsid w:val="00CF6009"/>
    <w:rsid w:val="00CF7040"/>
    <w:rsid w:val="00D00843"/>
    <w:rsid w:val="00D010A3"/>
    <w:rsid w:val="00D04F55"/>
    <w:rsid w:val="00D15DFC"/>
    <w:rsid w:val="00D17005"/>
    <w:rsid w:val="00D201F9"/>
    <w:rsid w:val="00D22C4E"/>
    <w:rsid w:val="00D23BB0"/>
    <w:rsid w:val="00D25ECF"/>
    <w:rsid w:val="00D26DF4"/>
    <w:rsid w:val="00D31854"/>
    <w:rsid w:val="00D31F7B"/>
    <w:rsid w:val="00D343F5"/>
    <w:rsid w:val="00D36DF7"/>
    <w:rsid w:val="00D40E79"/>
    <w:rsid w:val="00D476BC"/>
    <w:rsid w:val="00D5000C"/>
    <w:rsid w:val="00D562FA"/>
    <w:rsid w:val="00D5649E"/>
    <w:rsid w:val="00D61098"/>
    <w:rsid w:val="00D662E7"/>
    <w:rsid w:val="00D6764E"/>
    <w:rsid w:val="00D75549"/>
    <w:rsid w:val="00D75E14"/>
    <w:rsid w:val="00D8630A"/>
    <w:rsid w:val="00D90FAA"/>
    <w:rsid w:val="00D92B3C"/>
    <w:rsid w:val="00DA21EE"/>
    <w:rsid w:val="00DA3B3C"/>
    <w:rsid w:val="00DA68D5"/>
    <w:rsid w:val="00DB6E7B"/>
    <w:rsid w:val="00DC3B9A"/>
    <w:rsid w:val="00DC7EF5"/>
    <w:rsid w:val="00DD62DE"/>
    <w:rsid w:val="00DE062E"/>
    <w:rsid w:val="00DF20B1"/>
    <w:rsid w:val="00DF43A6"/>
    <w:rsid w:val="00DF4600"/>
    <w:rsid w:val="00DF6F42"/>
    <w:rsid w:val="00E07375"/>
    <w:rsid w:val="00E07749"/>
    <w:rsid w:val="00E11BBE"/>
    <w:rsid w:val="00E20F80"/>
    <w:rsid w:val="00E220D9"/>
    <w:rsid w:val="00E22847"/>
    <w:rsid w:val="00E24576"/>
    <w:rsid w:val="00E44341"/>
    <w:rsid w:val="00E447F7"/>
    <w:rsid w:val="00E47187"/>
    <w:rsid w:val="00E47311"/>
    <w:rsid w:val="00E52CAC"/>
    <w:rsid w:val="00E53D01"/>
    <w:rsid w:val="00E556B6"/>
    <w:rsid w:val="00E5579B"/>
    <w:rsid w:val="00E578EE"/>
    <w:rsid w:val="00E614A0"/>
    <w:rsid w:val="00E62C9E"/>
    <w:rsid w:val="00E701D7"/>
    <w:rsid w:val="00E769CE"/>
    <w:rsid w:val="00E85996"/>
    <w:rsid w:val="00E866B7"/>
    <w:rsid w:val="00E94C11"/>
    <w:rsid w:val="00E9539B"/>
    <w:rsid w:val="00E97EC2"/>
    <w:rsid w:val="00EA010D"/>
    <w:rsid w:val="00EA37AC"/>
    <w:rsid w:val="00EA5687"/>
    <w:rsid w:val="00EA59B1"/>
    <w:rsid w:val="00EA5D5F"/>
    <w:rsid w:val="00EA68EE"/>
    <w:rsid w:val="00EB15F4"/>
    <w:rsid w:val="00EC0AAF"/>
    <w:rsid w:val="00EC135C"/>
    <w:rsid w:val="00EC31B6"/>
    <w:rsid w:val="00EC61A7"/>
    <w:rsid w:val="00EC64D4"/>
    <w:rsid w:val="00EC7C66"/>
    <w:rsid w:val="00EE0FF5"/>
    <w:rsid w:val="00EE3BDA"/>
    <w:rsid w:val="00EE401A"/>
    <w:rsid w:val="00EE5E1F"/>
    <w:rsid w:val="00EF1CC5"/>
    <w:rsid w:val="00EF33A8"/>
    <w:rsid w:val="00EF3596"/>
    <w:rsid w:val="00EF4AEE"/>
    <w:rsid w:val="00EF4DA4"/>
    <w:rsid w:val="00EF718F"/>
    <w:rsid w:val="00F01B8F"/>
    <w:rsid w:val="00F05E09"/>
    <w:rsid w:val="00F07F4B"/>
    <w:rsid w:val="00F10138"/>
    <w:rsid w:val="00F12209"/>
    <w:rsid w:val="00F15A3B"/>
    <w:rsid w:val="00F1671E"/>
    <w:rsid w:val="00F20112"/>
    <w:rsid w:val="00F252E9"/>
    <w:rsid w:val="00F3745C"/>
    <w:rsid w:val="00F37EB2"/>
    <w:rsid w:val="00F37F6A"/>
    <w:rsid w:val="00F405B7"/>
    <w:rsid w:val="00F409B1"/>
    <w:rsid w:val="00F40A94"/>
    <w:rsid w:val="00F40AB4"/>
    <w:rsid w:val="00F42776"/>
    <w:rsid w:val="00F4737B"/>
    <w:rsid w:val="00F47F50"/>
    <w:rsid w:val="00F51704"/>
    <w:rsid w:val="00F5474D"/>
    <w:rsid w:val="00F54F9C"/>
    <w:rsid w:val="00F57C8A"/>
    <w:rsid w:val="00F659C7"/>
    <w:rsid w:val="00F70DA4"/>
    <w:rsid w:val="00F71DF6"/>
    <w:rsid w:val="00F74F58"/>
    <w:rsid w:val="00F750BE"/>
    <w:rsid w:val="00F77823"/>
    <w:rsid w:val="00F82995"/>
    <w:rsid w:val="00F860D4"/>
    <w:rsid w:val="00F9028C"/>
    <w:rsid w:val="00F91CCE"/>
    <w:rsid w:val="00F9235D"/>
    <w:rsid w:val="00F96D73"/>
    <w:rsid w:val="00F96E84"/>
    <w:rsid w:val="00F9739B"/>
    <w:rsid w:val="00FA7193"/>
    <w:rsid w:val="00FA7B4B"/>
    <w:rsid w:val="00FB3048"/>
    <w:rsid w:val="00FB5BE9"/>
    <w:rsid w:val="00FB656D"/>
    <w:rsid w:val="00FB6E23"/>
    <w:rsid w:val="00FB7EC7"/>
    <w:rsid w:val="00FC0692"/>
    <w:rsid w:val="00FC5A9D"/>
    <w:rsid w:val="00FD2ED4"/>
    <w:rsid w:val="00FD320D"/>
    <w:rsid w:val="00FD3F40"/>
    <w:rsid w:val="00FD67E6"/>
    <w:rsid w:val="00FE0A64"/>
    <w:rsid w:val="01062F7F"/>
    <w:rsid w:val="010761CD"/>
    <w:rsid w:val="01276EE8"/>
    <w:rsid w:val="016043AA"/>
    <w:rsid w:val="01CC65FD"/>
    <w:rsid w:val="02600504"/>
    <w:rsid w:val="027A76EE"/>
    <w:rsid w:val="039447DF"/>
    <w:rsid w:val="043233E6"/>
    <w:rsid w:val="04CF7BBB"/>
    <w:rsid w:val="04F65062"/>
    <w:rsid w:val="06606BFB"/>
    <w:rsid w:val="06C528FA"/>
    <w:rsid w:val="07261BF2"/>
    <w:rsid w:val="080A1514"/>
    <w:rsid w:val="09463857"/>
    <w:rsid w:val="0BCD7620"/>
    <w:rsid w:val="0D133A1F"/>
    <w:rsid w:val="0DA254D8"/>
    <w:rsid w:val="0E4F332A"/>
    <w:rsid w:val="0E754E1F"/>
    <w:rsid w:val="0FBE0066"/>
    <w:rsid w:val="10B65D95"/>
    <w:rsid w:val="111C252A"/>
    <w:rsid w:val="112F5B47"/>
    <w:rsid w:val="12BC5C94"/>
    <w:rsid w:val="12E017EF"/>
    <w:rsid w:val="143040B0"/>
    <w:rsid w:val="14FA12D8"/>
    <w:rsid w:val="165E1976"/>
    <w:rsid w:val="165F0455"/>
    <w:rsid w:val="16D03928"/>
    <w:rsid w:val="171D2EE8"/>
    <w:rsid w:val="17463BEB"/>
    <w:rsid w:val="18D92F68"/>
    <w:rsid w:val="191341EA"/>
    <w:rsid w:val="1930537C"/>
    <w:rsid w:val="19454106"/>
    <w:rsid w:val="19E576EB"/>
    <w:rsid w:val="1A1C219D"/>
    <w:rsid w:val="1A497C7A"/>
    <w:rsid w:val="1BBF57BF"/>
    <w:rsid w:val="1C04507F"/>
    <w:rsid w:val="1C2C1B1A"/>
    <w:rsid w:val="1CB40D12"/>
    <w:rsid w:val="1CC17059"/>
    <w:rsid w:val="1D4F6D3D"/>
    <w:rsid w:val="1D7315FE"/>
    <w:rsid w:val="1E1C35D9"/>
    <w:rsid w:val="1E8A67D8"/>
    <w:rsid w:val="1F18526B"/>
    <w:rsid w:val="1F4A60B4"/>
    <w:rsid w:val="20A72B06"/>
    <w:rsid w:val="20C31E08"/>
    <w:rsid w:val="20E66BBC"/>
    <w:rsid w:val="21412C93"/>
    <w:rsid w:val="21466757"/>
    <w:rsid w:val="22223C2E"/>
    <w:rsid w:val="23097FD3"/>
    <w:rsid w:val="248178F2"/>
    <w:rsid w:val="248D2E59"/>
    <w:rsid w:val="24B14A96"/>
    <w:rsid w:val="25115838"/>
    <w:rsid w:val="25846B20"/>
    <w:rsid w:val="260514E3"/>
    <w:rsid w:val="268D30E8"/>
    <w:rsid w:val="275544FE"/>
    <w:rsid w:val="27F87FBF"/>
    <w:rsid w:val="296B7D86"/>
    <w:rsid w:val="2A0E10AB"/>
    <w:rsid w:val="2A32072A"/>
    <w:rsid w:val="2ADF3CE2"/>
    <w:rsid w:val="2B267C2C"/>
    <w:rsid w:val="2B2C3A0F"/>
    <w:rsid w:val="2B58324B"/>
    <w:rsid w:val="2C7D4AD4"/>
    <w:rsid w:val="2D4B38B1"/>
    <w:rsid w:val="2D8F19AF"/>
    <w:rsid w:val="2DE46B18"/>
    <w:rsid w:val="2E073C78"/>
    <w:rsid w:val="2E46039E"/>
    <w:rsid w:val="2E5A1BFB"/>
    <w:rsid w:val="2E7B1445"/>
    <w:rsid w:val="2EAE2DFA"/>
    <w:rsid w:val="2EF91EDC"/>
    <w:rsid w:val="2F452CAE"/>
    <w:rsid w:val="2FA35DFD"/>
    <w:rsid w:val="2FF13BF2"/>
    <w:rsid w:val="325274FF"/>
    <w:rsid w:val="32D76AE7"/>
    <w:rsid w:val="333C7DDE"/>
    <w:rsid w:val="34135C98"/>
    <w:rsid w:val="34DF75CD"/>
    <w:rsid w:val="34F21A21"/>
    <w:rsid w:val="35380BBF"/>
    <w:rsid w:val="353A4937"/>
    <w:rsid w:val="35D703D8"/>
    <w:rsid w:val="366F017D"/>
    <w:rsid w:val="376037DD"/>
    <w:rsid w:val="37A91900"/>
    <w:rsid w:val="38BC3C70"/>
    <w:rsid w:val="39463B64"/>
    <w:rsid w:val="3A2516E2"/>
    <w:rsid w:val="3AC86FBB"/>
    <w:rsid w:val="3B114DF7"/>
    <w:rsid w:val="3BC779A0"/>
    <w:rsid w:val="3C346D6B"/>
    <w:rsid w:val="3D436353"/>
    <w:rsid w:val="3DC244F3"/>
    <w:rsid w:val="3DD376D7"/>
    <w:rsid w:val="3E5C7AFE"/>
    <w:rsid w:val="3E6A7D24"/>
    <w:rsid w:val="3ED9165E"/>
    <w:rsid w:val="3F285800"/>
    <w:rsid w:val="3F2866EC"/>
    <w:rsid w:val="40354679"/>
    <w:rsid w:val="40D8162D"/>
    <w:rsid w:val="410B7187"/>
    <w:rsid w:val="413B1790"/>
    <w:rsid w:val="41D9131E"/>
    <w:rsid w:val="42482694"/>
    <w:rsid w:val="426D3347"/>
    <w:rsid w:val="42E90506"/>
    <w:rsid w:val="44945DD7"/>
    <w:rsid w:val="45007DE5"/>
    <w:rsid w:val="45A2455E"/>
    <w:rsid w:val="45D57DBD"/>
    <w:rsid w:val="4641577C"/>
    <w:rsid w:val="465869CB"/>
    <w:rsid w:val="476B6BD2"/>
    <w:rsid w:val="47C01653"/>
    <w:rsid w:val="47E36CF9"/>
    <w:rsid w:val="48186781"/>
    <w:rsid w:val="49752BC5"/>
    <w:rsid w:val="49AF0FF8"/>
    <w:rsid w:val="4AC47897"/>
    <w:rsid w:val="4D0C050F"/>
    <w:rsid w:val="4D422183"/>
    <w:rsid w:val="4D460FB1"/>
    <w:rsid w:val="4DEA1480"/>
    <w:rsid w:val="4DF77BD1"/>
    <w:rsid w:val="4E48633D"/>
    <w:rsid w:val="4F0A4F22"/>
    <w:rsid w:val="4F7E64C7"/>
    <w:rsid w:val="4FE13ED5"/>
    <w:rsid w:val="510E6EF2"/>
    <w:rsid w:val="5188365A"/>
    <w:rsid w:val="51930FD3"/>
    <w:rsid w:val="5229020B"/>
    <w:rsid w:val="52533B17"/>
    <w:rsid w:val="52735E42"/>
    <w:rsid w:val="52950FA7"/>
    <w:rsid w:val="52DD7F62"/>
    <w:rsid w:val="532A4609"/>
    <w:rsid w:val="537A44D0"/>
    <w:rsid w:val="54FE70B6"/>
    <w:rsid w:val="55FD2188"/>
    <w:rsid w:val="56011B60"/>
    <w:rsid w:val="564231F4"/>
    <w:rsid w:val="56554CD5"/>
    <w:rsid w:val="56F44E1F"/>
    <w:rsid w:val="57077AC2"/>
    <w:rsid w:val="57AA72A2"/>
    <w:rsid w:val="581F4DC3"/>
    <w:rsid w:val="583A6878"/>
    <w:rsid w:val="58607F51"/>
    <w:rsid w:val="58D30257"/>
    <w:rsid w:val="594159E5"/>
    <w:rsid w:val="59F259C1"/>
    <w:rsid w:val="5A74434F"/>
    <w:rsid w:val="5D115701"/>
    <w:rsid w:val="5D7B1CC1"/>
    <w:rsid w:val="5D8C4DAE"/>
    <w:rsid w:val="5ED115B9"/>
    <w:rsid w:val="5F8D097E"/>
    <w:rsid w:val="602E60BA"/>
    <w:rsid w:val="610E08A2"/>
    <w:rsid w:val="62B203B6"/>
    <w:rsid w:val="630B5DCB"/>
    <w:rsid w:val="63155F18"/>
    <w:rsid w:val="64EF7C62"/>
    <w:rsid w:val="65D6012C"/>
    <w:rsid w:val="6612673F"/>
    <w:rsid w:val="66E924E3"/>
    <w:rsid w:val="674943E2"/>
    <w:rsid w:val="6818595B"/>
    <w:rsid w:val="68B630D0"/>
    <w:rsid w:val="68CF4340"/>
    <w:rsid w:val="68DC4DE2"/>
    <w:rsid w:val="695F4D7F"/>
    <w:rsid w:val="69CC12FA"/>
    <w:rsid w:val="69CE6E20"/>
    <w:rsid w:val="6BBD5ED0"/>
    <w:rsid w:val="6BBF6898"/>
    <w:rsid w:val="6BDA7CFF"/>
    <w:rsid w:val="6C4B3882"/>
    <w:rsid w:val="6D0019E7"/>
    <w:rsid w:val="6E4E33A9"/>
    <w:rsid w:val="6E7F693B"/>
    <w:rsid w:val="6E8842D7"/>
    <w:rsid w:val="6E9D553D"/>
    <w:rsid w:val="6F5C0A2B"/>
    <w:rsid w:val="6F7C26C4"/>
    <w:rsid w:val="709C468C"/>
    <w:rsid w:val="70AE52B6"/>
    <w:rsid w:val="715A6CDB"/>
    <w:rsid w:val="718B3849"/>
    <w:rsid w:val="71FD78E4"/>
    <w:rsid w:val="726A07D9"/>
    <w:rsid w:val="728C7879"/>
    <w:rsid w:val="72DF209E"/>
    <w:rsid w:val="731A1328"/>
    <w:rsid w:val="734300DC"/>
    <w:rsid w:val="739A6D80"/>
    <w:rsid w:val="73BB0416"/>
    <w:rsid w:val="74F6722B"/>
    <w:rsid w:val="75241FEA"/>
    <w:rsid w:val="75FF0362"/>
    <w:rsid w:val="76AA32D9"/>
    <w:rsid w:val="77057911"/>
    <w:rsid w:val="77245B9A"/>
    <w:rsid w:val="7969142D"/>
    <w:rsid w:val="79AE38A9"/>
    <w:rsid w:val="7A493B47"/>
    <w:rsid w:val="7A500CBF"/>
    <w:rsid w:val="7A560AC8"/>
    <w:rsid w:val="7B5B4A54"/>
    <w:rsid w:val="7C174657"/>
    <w:rsid w:val="7C7F3FAA"/>
    <w:rsid w:val="7CAB2DCD"/>
    <w:rsid w:val="7CE3278B"/>
    <w:rsid w:val="7D4B14A7"/>
    <w:rsid w:val="7D6A4C5A"/>
    <w:rsid w:val="7D9577C3"/>
    <w:rsid w:val="7E454AC0"/>
    <w:rsid w:val="7EA85D13"/>
    <w:rsid w:val="7EE66563"/>
    <w:rsid w:val="7F0567CF"/>
    <w:rsid w:val="7F1A3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ocument Map"/>
    <w:basedOn w:val="1"/>
    <w:link w:val="17"/>
    <w:autoRedefine/>
    <w:semiHidden/>
    <w:qFormat/>
    <w:uiPriority w:val="0"/>
    <w:pPr>
      <w:shd w:val="clear" w:color="auto" w:fill="000080"/>
    </w:pPr>
  </w:style>
  <w:style w:type="paragraph" w:styleId="4">
    <w:name w:val="Balloon Text"/>
    <w:basedOn w:val="1"/>
    <w:link w:val="15"/>
    <w:autoRedefine/>
    <w:semiHidden/>
    <w:unhideWhenUsed/>
    <w:qFormat/>
    <w:uiPriority w:val="0"/>
    <w:rPr>
      <w:sz w:val="18"/>
      <w:szCs w:val="18"/>
    </w:rPr>
  </w:style>
  <w:style w:type="paragraph" w:styleId="5">
    <w:name w:val="footer"/>
    <w:basedOn w:val="1"/>
    <w:link w:val="14"/>
    <w:autoRedefine/>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autoRedefine/>
    <w:qFormat/>
    <w:uiPriority w:val="0"/>
    <w:rPr>
      <w:b/>
      <w:bCs/>
    </w:rPr>
  </w:style>
  <w:style w:type="character" w:styleId="12">
    <w:name w:val="page number"/>
    <w:basedOn w:val="10"/>
    <w:autoRedefine/>
    <w:qFormat/>
    <w:uiPriority w:val="0"/>
  </w:style>
  <w:style w:type="character" w:customStyle="1" w:styleId="13">
    <w:name w:val="页眉 Char"/>
    <w:basedOn w:val="10"/>
    <w:link w:val="6"/>
    <w:autoRedefine/>
    <w:qFormat/>
    <w:uiPriority w:val="0"/>
    <w:rPr>
      <w:sz w:val="18"/>
      <w:szCs w:val="18"/>
    </w:rPr>
  </w:style>
  <w:style w:type="character" w:customStyle="1" w:styleId="14">
    <w:name w:val="页脚 Char"/>
    <w:basedOn w:val="10"/>
    <w:link w:val="5"/>
    <w:autoRedefine/>
    <w:semiHidden/>
    <w:qFormat/>
    <w:uiPriority w:val="99"/>
    <w:rPr>
      <w:sz w:val="18"/>
      <w:szCs w:val="18"/>
    </w:rPr>
  </w:style>
  <w:style w:type="character" w:customStyle="1" w:styleId="15">
    <w:name w:val="批注框文本 Char"/>
    <w:basedOn w:val="10"/>
    <w:link w:val="4"/>
    <w:autoRedefine/>
    <w:semiHidden/>
    <w:qFormat/>
    <w:uiPriority w:val="99"/>
    <w:rPr>
      <w:rFonts w:ascii="Times New Roman" w:hAnsi="Times New Roman" w:eastAsia="宋体" w:cs="Times New Roman"/>
      <w:sz w:val="18"/>
      <w:szCs w:val="18"/>
    </w:rPr>
  </w:style>
  <w:style w:type="paragraph" w:customStyle="1" w:styleId="16">
    <w:name w:val="Char Char Char Char"/>
    <w:basedOn w:val="3"/>
    <w:autoRedefine/>
    <w:qFormat/>
    <w:uiPriority w:val="0"/>
    <w:pPr>
      <w:widowControl/>
      <w:ind w:firstLine="454"/>
      <w:jc w:val="left"/>
    </w:pPr>
    <w:rPr>
      <w:rFonts w:ascii="Tahoma" w:hAnsi="Tahoma" w:cs="宋体"/>
      <w:kern w:val="0"/>
      <w:szCs w:val="20"/>
    </w:rPr>
  </w:style>
  <w:style w:type="character" w:customStyle="1" w:styleId="17">
    <w:name w:val="文档结构图 Char"/>
    <w:basedOn w:val="10"/>
    <w:link w:val="3"/>
    <w:autoRedefine/>
    <w:semiHidden/>
    <w:qFormat/>
    <w:uiPriority w:val="0"/>
    <w:rPr>
      <w:rFonts w:ascii="Times New Roman" w:hAnsi="Times New Roman" w:eastAsia="宋体" w:cs="Times New Roman"/>
      <w:szCs w:val="24"/>
      <w:shd w:val="clear" w:color="auto" w:fill="000080"/>
    </w:rPr>
  </w:style>
  <w:style w:type="paragraph" w:customStyle="1" w:styleId="18">
    <w:name w:val="Char"/>
    <w:basedOn w:val="1"/>
    <w:autoRedefine/>
    <w:qFormat/>
    <w:uiPriority w:val="0"/>
    <w:rPr>
      <w:rFonts w:ascii="Tahoma" w:hAnsi="Tahoma"/>
      <w:sz w:val="24"/>
      <w:szCs w:val="20"/>
    </w:rPr>
  </w:style>
  <w:style w:type="paragraph" w:customStyle="1" w:styleId="19">
    <w:name w:val="p0"/>
    <w:basedOn w:val="1"/>
    <w:autoRedefine/>
    <w:qFormat/>
    <w:uiPriority w:val="0"/>
    <w:pPr>
      <w:widowControl/>
    </w:pPr>
    <w:rPr>
      <w:kern w:val="0"/>
      <w:szCs w:val="20"/>
    </w:rPr>
  </w:style>
  <w:style w:type="paragraph" w:styleId="2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CEC32-E4CD-4573-9E52-CC973A1B830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3335</Words>
  <Characters>4853</Characters>
  <Lines>47</Lines>
  <Paragraphs>13</Paragraphs>
  <TotalTime>17</TotalTime>
  <ScaleCrop>false</ScaleCrop>
  <LinksUpToDate>false</LinksUpToDate>
  <CharactersWithSpaces>4976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2022-09-27T02:29:00Z</dcterms:created>
  <dc:creator>User</dc:creator>
  <cp:lastModifiedBy>restart丶</cp:lastModifiedBy>
  <dcterms:modified xsi:type="dcterms:W3CDTF">2025-02-27T08:34:36Z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B933374054D946DFAA283D590D74C416</vt:lpwstr>
  </property>
  <property fmtid="{D5CDD505-2E9C-101B-9397-08002B2CF9AE}" pid="4" name="KSOTemplateDocerSaveRecord">
    <vt:lpwstr>eyJoZGlkIjoiMzEwNTM5NzYwMDRjMzkwZTVkZjY2ODkwMGIxNGU0OTUiLCJ1c2VySWQiOiIyMDIxMzQxMDQifQ==</vt:lpwstr>
  </property>
</Properties>
</file>